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00235" w14:textId="2B2B4A76" w:rsidR="00A0330F" w:rsidRPr="0081323A" w:rsidRDefault="00A0330F" w:rsidP="00A0330F">
      <w:pPr>
        <w:rPr>
          <w:rFonts w:ascii="Arial" w:hAnsi="Arial" w:cs="Arial"/>
          <w:b/>
          <w:bCs/>
        </w:rPr>
      </w:pPr>
      <w:r w:rsidRPr="0081323A">
        <w:rPr>
          <w:rFonts w:ascii="Arial" w:hAnsi="Arial" w:cs="Arial"/>
          <w:b/>
          <w:bCs/>
        </w:rPr>
        <w:t>Intergemeentelijke samenwerking voor cultuur en cultureel erfgoed</w:t>
      </w:r>
      <w:r w:rsidR="00D71B46">
        <w:rPr>
          <w:rFonts w:ascii="Arial" w:hAnsi="Arial" w:cs="Arial"/>
          <w:b/>
          <w:bCs/>
        </w:rPr>
        <w:t xml:space="preserve"> – Strategisch kader voor de </w:t>
      </w:r>
      <w:r w:rsidR="00031DB7">
        <w:rPr>
          <w:rFonts w:ascii="Arial" w:hAnsi="Arial" w:cs="Arial"/>
          <w:b/>
          <w:bCs/>
        </w:rPr>
        <w:t>beleidsperiode 2027-2032</w:t>
      </w:r>
    </w:p>
    <w:p w14:paraId="249B3B65" w14:textId="5ED5F99F" w:rsidR="00A0330F" w:rsidRPr="001200DA" w:rsidRDefault="003675E9" w:rsidP="001200DA">
      <w:pPr>
        <w:rPr>
          <w:rFonts w:ascii="Arial" w:hAnsi="Arial" w:cs="Arial"/>
          <w:b/>
          <w:bCs/>
        </w:rPr>
      </w:pPr>
      <w:r w:rsidRPr="001200DA">
        <w:rPr>
          <w:rFonts w:ascii="Arial" w:hAnsi="Arial" w:cs="Arial"/>
          <w:b/>
          <w:bCs/>
        </w:rPr>
        <w:t xml:space="preserve">Kader </w:t>
      </w:r>
    </w:p>
    <w:p w14:paraId="75A7D1C5" w14:textId="302AF0AC" w:rsidR="00A0330F" w:rsidRPr="0081323A" w:rsidRDefault="00A0330F" w:rsidP="002D39A4">
      <w:pPr>
        <w:rPr>
          <w:rFonts w:ascii="Arial" w:hAnsi="Arial" w:cs="Arial"/>
        </w:rPr>
      </w:pPr>
      <w:r w:rsidRPr="0081323A">
        <w:rPr>
          <w:rFonts w:ascii="Arial" w:hAnsi="Arial" w:cs="Arial"/>
        </w:rPr>
        <w:t xml:space="preserve">Het beleidsplanningstraject van Cultuurtuin WAAS en de Erfgoedcel Waasland loopt op zijn einde. Twee beleidsnota’s </w:t>
      </w:r>
      <w:r w:rsidR="001D2E09">
        <w:rPr>
          <w:rFonts w:ascii="Arial" w:hAnsi="Arial" w:cs="Arial"/>
        </w:rPr>
        <w:t xml:space="preserve">- </w:t>
      </w:r>
      <w:r w:rsidR="001D2E09" w:rsidRPr="0081323A">
        <w:rPr>
          <w:rFonts w:ascii="Arial" w:hAnsi="Arial" w:cs="Arial"/>
        </w:rPr>
        <w:t>enerzijds een nota bovenlokale cultuur, anderzijds een vijfde cultureel-erfgoedconvenant</w:t>
      </w:r>
      <w:r w:rsidR="001D2E09">
        <w:rPr>
          <w:rFonts w:ascii="Arial" w:hAnsi="Arial" w:cs="Arial"/>
        </w:rPr>
        <w:t xml:space="preserve"> - </w:t>
      </w:r>
      <w:r w:rsidRPr="0081323A">
        <w:rPr>
          <w:rFonts w:ascii="Arial" w:hAnsi="Arial" w:cs="Arial"/>
        </w:rPr>
        <w:t>staan in de steigers</w:t>
      </w:r>
      <w:r w:rsidR="00B32778">
        <w:rPr>
          <w:rFonts w:ascii="Arial" w:hAnsi="Arial" w:cs="Arial"/>
        </w:rPr>
        <w:t>. Interwaas</w:t>
      </w:r>
      <w:r w:rsidR="00B32778" w:rsidRPr="0081323A">
        <w:rPr>
          <w:rFonts w:ascii="Arial" w:hAnsi="Arial" w:cs="Arial"/>
        </w:rPr>
        <w:t>, intergemeentelijk samenwerkingsverband voor</w:t>
      </w:r>
      <w:r w:rsidR="00B32778">
        <w:rPr>
          <w:rFonts w:ascii="Arial" w:hAnsi="Arial" w:cs="Arial"/>
        </w:rPr>
        <w:t xml:space="preserve"> </w:t>
      </w:r>
      <w:r w:rsidR="00B32778" w:rsidRPr="0081323A">
        <w:rPr>
          <w:rFonts w:ascii="Arial" w:hAnsi="Arial" w:cs="Arial"/>
        </w:rPr>
        <w:t>streekontwikkeling in het Waasland</w:t>
      </w:r>
      <w:r w:rsidR="00C54EEE">
        <w:rPr>
          <w:rFonts w:ascii="Arial" w:hAnsi="Arial" w:cs="Arial"/>
        </w:rPr>
        <w:t xml:space="preserve"> -</w:t>
      </w:r>
      <w:r w:rsidR="00B32778">
        <w:rPr>
          <w:rFonts w:ascii="Arial" w:hAnsi="Arial" w:cs="Arial"/>
        </w:rPr>
        <w:t xml:space="preserve"> waarvan de Erfgoedcel Waasland en Cultuurtuin WAAS onderdelen zijn</w:t>
      </w:r>
      <w:r w:rsidR="00C54EEE">
        <w:rPr>
          <w:rFonts w:ascii="Arial" w:hAnsi="Arial" w:cs="Arial"/>
        </w:rPr>
        <w:t xml:space="preserve"> -</w:t>
      </w:r>
      <w:r w:rsidR="00B32778">
        <w:rPr>
          <w:rFonts w:ascii="Arial" w:hAnsi="Arial" w:cs="Arial"/>
        </w:rPr>
        <w:t xml:space="preserve"> maakt zich </w:t>
      </w:r>
      <w:r w:rsidR="001D2E09">
        <w:rPr>
          <w:rFonts w:ascii="Arial" w:hAnsi="Arial" w:cs="Arial"/>
        </w:rPr>
        <w:t>klaar om</w:t>
      </w:r>
      <w:r w:rsidR="002A0B0C">
        <w:rPr>
          <w:rFonts w:ascii="Arial" w:hAnsi="Arial" w:cs="Arial"/>
        </w:rPr>
        <w:t xml:space="preserve"> de </w:t>
      </w:r>
      <w:r w:rsidR="00C54EEE">
        <w:rPr>
          <w:rFonts w:ascii="Arial" w:hAnsi="Arial" w:cs="Arial"/>
        </w:rPr>
        <w:t xml:space="preserve">aanvragen voor </w:t>
      </w:r>
      <w:r w:rsidR="00A258B7">
        <w:rPr>
          <w:rFonts w:ascii="Arial" w:hAnsi="Arial" w:cs="Arial"/>
        </w:rPr>
        <w:t>structurele werkings</w:t>
      </w:r>
      <w:r w:rsidR="002A0B0C">
        <w:rPr>
          <w:rFonts w:ascii="Arial" w:hAnsi="Arial" w:cs="Arial"/>
        </w:rPr>
        <w:t>subsidie</w:t>
      </w:r>
      <w:r w:rsidR="00C54EEE">
        <w:rPr>
          <w:rFonts w:ascii="Arial" w:hAnsi="Arial" w:cs="Arial"/>
        </w:rPr>
        <w:t xml:space="preserve">s voor de beleidsperiode 2027-2032 </w:t>
      </w:r>
      <w:r w:rsidR="001D2E09">
        <w:rPr>
          <w:rFonts w:ascii="Arial" w:hAnsi="Arial" w:cs="Arial"/>
        </w:rPr>
        <w:t>in te dienen bij</w:t>
      </w:r>
      <w:r w:rsidR="00BF2E4E">
        <w:rPr>
          <w:rFonts w:ascii="Arial" w:hAnsi="Arial" w:cs="Arial"/>
        </w:rPr>
        <w:t xml:space="preserve"> de Vlaamse Overheid.</w:t>
      </w:r>
    </w:p>
    <w:p w14:paraId="48B9F050" w14:textId="0FD5FF59" w:rsidR="00894736" w:rsidRDefault="00A0330F" w:rsidP="00A0330F">
      <w:pPr>
        <w:jc w:val="both"/>
        <w:rPr>
          <w:rFonts w:ascii="Arial" w:hAnsi="Arial" w:cs="Arial"/>
        </w:rPr>
      </w:pPr>
      <w:r w:rsidRPr="0081323A">
        <w:rPr>
          <w:rFonts w:ascii="Arial" w:hAnsi="Arial" w:cs="Arial"/>
        </w:rPr>
        <w:t xml:space="preserve">De nieuwe beleidsnota’s zijn geschraagd op een aantal strategische lijnen, vastgelegd op basis van een zeer ruime participatie van het </w:t>
      </w:r>
      <w:r w:rsidR="00EB3D06">
        <w:rPr>
          <w:rFonts w:ascii="Arial" w:hAnsi="Arial" w:cs="Arial"/>
        </w:rPr>
        <w:t>cultureel</w:t>
      </w:r>
      <w:r w:rsidRPr="0081323A">
        <w:rPr>
          <w:rFonts w:ascii="Arial" w:hAnsi="Arial" w:cs="Arial"/>
        </w:rPr>
        <w:t xml:space="preserve">erfgoed- en cultuurveld, gevoed door actuele, gemeenschappelijke noden, en afgestemd op de Vlaamse decretale verplichtingen. </w:t>
      </w:r>
      <w:r w:rsidR="005E09B9">
        <w:rPr>
          <w:rFonts w:ascii="Arial" w:hAnsi="Arial" w:cs="Arial"/>
        </w:rPr>
        <w:t xml:space="preserve">Met oog op </w:t>
      </w:r>
      <w:r w:rsidR="00AA3873" w:rsidRPr="0081323A">
        <w:rPr>
          <w:rFonts w:ascii="Arial" w:hAnsi="Arial" w:cs="Arial"/>
        </w:rPr>
        <w:t xml:space="preserve">continuïteit, </w:t>
      </w:r>
      <w:r w:rsidR="00D84033">
        <w:rPr>
          <w:rFonts w:ascii="Arial" w:hAnsi="Arial" w:cs="Arial"/>
        </w:rPr>
        <w:t>worden</w:t>
      </w:r>
      <w:r w:rsidR="009C6C92">
        <w:rPr>
          <w:rFonts w:ascii="Arial" w:hAnsi="Arial" w:cs="Arial"/>
        </w:rPr>
        <w:t xml:space="preserve"> w</w:t>
      </w:r>
      <w:r w:rsidR="00894736" w:rsidRPr="0081323A">
        <w:rPr>
          <w:rFonts w:ascii="Arial" w:hAnsi="Arial" w:cs="Arial"/>
        </w:rPr>
        <w:t>aardevolle aspecten</w:t>
      </w:r>
      <w:r w:rsidR="005E09B9">
        <w:rPr>
          <w:rFonts w:ascii="Arial" w:hAnsi="Arial" w:cs="Arial"/>
        </w:rPr>
        <w:t>, werkingen</w:t>
      </w:r>
      <w:r w:rsidR="00894736" w:rsidRPr="0081323A">
        <w:rPr>
          <w:rFonts w:ascii="Arial" w:hAnsi="Arial" w:cs="Arial"/>
        </w:rPr>
        <w:t xml:space="preserve"> </w:t>
      </w:r>
      <w:r w:rsidR="00D84033">
        <w:rPr>
          <w:rFonts w:ascii="Arial" w:hAnsi="Arial" w:cs="Arial"/>
        </w:rPr>
        <w:t xml:space="preserve">en projecten </w:t>
      </w:r>
      <w:r w:rsidR="00894736" w:rsidRPr="0081323A">
        <w:rPr>
          <w:rFonts w:ascii="Arial" w:hAnsi="Arial" w:cs="Arial"/>
        </w:rPr>
        <w:t xml:space="preserve">uit de </w:t>
      </w:r>
      <w:r w:rsidR="00894736">
        <w:rPr>
          <w:rFonts w:ascii="Arial" w:hAnsi="Arial" w:cs="Arial"/>
        </w:rPr>
        <w:t xml:space="preserve">bestaande </w:t>
      </w:r>
      <w:r w:rsidR="00894736" w:rsidRPr="0081323A">
        <w:rPr>
          <w:rFonts w:ascii="Arial" w:hAnsi="Arial" w:cs="Arial"/>
        </w:rPr>
        <w:t xml:space="preserve">bovenlokale </w:t>
      </w:r>
      <w:r w:rsidR="005E09B9">
        <w:rPr>
          <w:rFonts w:ascii="Arial" w:hAnsi="Arial" w:cs="Arial"/>
        </w:rPr>
        <w:t>samen</w:t>
      </w:r>
      <w:r w:rsidR="00894736" w:rsidRPr="0081323A">
        <w:rPr>
          <w:rFonts w:ascii="Arial" w:hAnsi="Arial" w:cs="Arial"/>
        </w:rPr>
        <w:t>werking</w:t>
      </w:r>
      <w:r w:rsidR="00894736">
        <w:rPr>
          <w:rFonts w:ascii="Arial" w:hAnsi="Arial" w:cs="Arial"/>
        </w:rPr>
        <w:t xml:space="preserve">en </w:t>
      </w:r>
      <w:r w:rsidR="00894736" w:rsidRPr="0081323A">
        <w:rPr>
          <w:rFonts w:ascii="Arial" w:hAnsi="Arial" w:cs="Arial"/>
        </w:rPr>
        <w:t>meegenomen in de twee beleidsnota’s</w:t>
      </w:r>
      <w:r w:rsidR="005E09B9">
        <w:rPr>
          <w:rFonts w:ascii="Arial" w:hAnsi="Arial" w:cs="Arial"/>
        </w:rPr>
        <w:t xml:space="preserve">, in combinatie met voldoende innovatie en nieuwe impulsen. </w:t>
      </w:r>
      <w:r w:rsidR="00AA3873">
        <w:rPr>
          <w:rFonts w:ascii="Arial" w:hAnsi="Arial" w:cs="Arial"/>
        </w:rPr>
        <w:t>Er wordt gezocht naar maximale synergie tussen de werkingen, maar het indienen gebeurt apart volgens de richtlijnen van de 2 aparte decreten.</w:t>
      </w:r>
    </w:p>
    <w:p w14:paraId="4FE3751E" w14:textId="5AF75EE9" w:rsidR="005640AD" w:rsidRPr="0081323A" w:rsidRDefault="000E7D8B" w:rsidP="00A32885">
      <w:pPr>
        <w:rPr>
          <w:rFonts w:ascii="Arial" w:hAnsi="Arial" w:cs="Arial"/>
        </w:rPr>
      </w:pPr>
      <w:r>
        <w:rPr>
          <w:rFonts w:ascii="Arial" w:hAnsi="Arial" w:cs="Arial"/>
        </w:rPr>
        <w:t xml:space="preserve">Met deze nota informeren we </w:t>
      </w:r>
      <w:r w:rsidRPr="0081323A">
        <w:rPr>
          <w:rFonts w:ascii="Arial" w:hAnsi="Arial" w:cs="Arial"/>
        </w:rPr>
        <w:t xml:space="preserve">de colleges </w:t>
      </w:r>
      <w:r w:rsidR="000D7615">
        <w:rPr>
          <w:rFonts w:ascii="Arial" w:hAnsi="Arial" w:cs="Arial"/>
        </w:rPr>
        <w:t xml:space="preserve">over de </w:t>
      </w:r>
      <w:r w:rsidR="00C54EEE">
        <w:rPr>
          <w:rFonts w:ascii="Arial" w:hAnsi="Arial" w:cs="Arial"/>
        </w:rPr>
        <w:t xml:space="preserve">inhoudelijke </w:t>
      </w:r>
      <w:r w:rsidR="00C54EEE" w:rsidRPr="0081323A">
        <w:rPr>
          <w:rFonts w:ascii="Arial" w:hAnsi="Arial" w:cs="Arial"/>
        </w:rPr>
        <w:t>kapstokken</w:t>
      </w:r>
      <w:r w:rsidR="000D7615">
        <w:rPr>
          <w:rFonts w:ascii="Arial" w:hAnsi="Arial" w:cs="Arial"/>
        </w:rPr>
        <w:t xml:space="preserve"> voor </w:t>
      </w:r>
      <w:r w:rsidR="005D4120" w:rsidRPr="0081323A">
        <w:rPr>
          <w:rFonts w:ascii="Arial" w:hAnsi="Arial" w:cs="Arial"/>
        </w:rPr>
        <w:t xml:space="preserve">de periode </w:t>
      </w:r>
      <w:r w:rsidR="000D7615">
        <w:rPr>
          <w:rFonts w:ascii="Arial" w:hAnsi="Arial" w:cs="Arial"/>
        </w:rPr>
        <w:t xml:space="preserve">2027-2032. </w:t>
      </w:r>
      <w:r w:rsidR="00A32885">
        <w:rPr>
          <w:rFonts w:ascii="Arial" w:hAnsi="Arial" w:cs="Arial"/>
        </w:rPr>
        <w:t>Met onderstaand strategisch kader</w:t>
      </w:r>
      <w:r w:rsidR="00C54EEE" w:rsidRPr="0081323A">
        <w:rPr>
          <w:rFonts w:ascii="Arial" w:hAnsi="Arial" w:cs="Arial"/>
        </w:rPr>
        <w:t xml:space="preserve"> als leidraad</w:t>
      </w:r>
      <w:r w:rsidR="00C54EEE">
        <w:rPr>
          <w:rFonts w:ascii="Arial" w:hAnsi="Arial" w:cs="Arial"/>
        </w:rPr>
        <w:t>, zijn we</w:t>
      </w:r>
      <w:r w:rsidR="005640AD" w:rsidRPr="0081323A">
        <w:rPr>
          <w:rFonts w:ascii="Arial" w:hAnsi="Arial" w:cs="Arial"/>
        </w:rPr>
        <w:t xml:space="preserve"> ervan overtuigd dat we </w:t>
      </w:r>
      <w:r w:rsidR="00BF2E4E">
        <w:rPr>
          <w:rFonts w:ascii="Arial" w:hAnsi="Arial" w:cs="Arial"/>
        </w:rPr>
        <w:t xml:space="preserve">het </w:t>
      </w:r>
      <w:r w:rsidR="005640AD" w:rsidRPr="0081323A">
        <w:rPr>
          <w:rFonts w:ascii="Arial" w:hAnsi="Arial" w:cs="Arial"/>
        </w:rPr>
        <w:t>cultuur- en cultureelerfgoed</w:t>
      </w:r>
      <w:r w:rsidR="00BF2E4E">
        <w:rPr>
          <w:rFonts w:ascii="Arial" w:hAnsi="Arial" w:cs="Arial"/>
        </w:rPr>
        <w:t xml:space="preserve"> in het Waasland </w:t>
      </w:r>
      <w:r w:rsidR="005640AD" w:rsidRPr="0081323A">
        <w:rPr>
          <w:rFonts w:ascii="Arial" w:hAnsi="Arial" w:cs="Arial"/>
        </w:rPr>
        <w:t>verder versterken, en dat we</w:t>
      </w:r>
      <w:r w:rsidR="00624622">
        <w:rPr>
          <w:rFonts w:ascii="Arial" w:hAnsi="Arial" w:cs="Arial"/>
        </w:rPr>
        <w:t xml:space="preserve"> samen met al onze partners</w:t>
      </w:r>
      <w:r w:rsidR="005640AD" w:rsidRPr="0081323A">
        <w:rPr>
          <w:rFonts w:ascii="Arial" w:hAnsi="Arial" w:cs="Arial"/>
        </w:rPr>
        <w:t xml:space="preserve"> meer mensen toelaten te participeren aan</w:t>
      </w:r>
      <w:r w:rsidR="00EB3D06">
        <w:rPr>
          <w:rFonts w:ascii="Arial" w:hAnsi="Arial" w:cs="Arial"/>
        </w:rPr>
        <w:t xml:space="preserve"> cultureel</w:t>
      </w:r>
      <w:r w:rsidR="005640AD" w:rsidRPr="0081323A">
        <w:rPr>
          <w:rFonts w:ascii="Arial" w:hAnsi="Arial" w:cs="Arial"/>
        </w:rPr>
        <w:t xml:space="preserve"> erfgoed en cultuur. </w:t>
      </w:r>
      <w:r w:rsidR="00A32885">
        <w:rPr>
          <w:rFonts w:ascii="Arial" w:hAnsi="Arial" w:cs="Arial"/>
        </w:rPr>
        <w:t xml:space="preserve">Wij vragen akkoord </w:t>
      </w:r>
      <w:r w:rsidRPr="0081323A">
        <w:rPr>
          <w:rFonts w:ascii="Arial" w:hAnsi="Arial" w:cs="Arial"/>
        </w:rPr>
        <w:t>om volgens deze beleidslijnen de dossiers in te dienen</w:t>
      </w:r>
      <w:r>
        <w:rPr>
          <w:rFonts w:ascii="Arial" w:hAnsi="Arial" w:cs="Arial"/>
        </w:rPr>
        <w:t xml:space="preserve"> </w:t>
      </w:r>
      <w:r w:rsidRPr="0081323A">
        <w:rPr>
          <w:rFonts w:ascii="Arial" w:hAnsi="Arial" w:cs="Arial"/>
        </w:rPr>
        <w:t xml:space="preserve">voor het bekomen van de Vlaamse </w:t>
      </w:r>
      <w:r w:rsidR="005D4120">
        <w:rPr>
          <w:rFonts w:ascii="Arial" w:hAnsi="Arial" w:cs="Arial"/>
        </w:rPr>
        <w:t>werkings</w:t>
      </w:r>
      <w:r w:rsidRPr="0081323A">
        <w:rPr>
          <w:rFonts w:ascii="Arial" w:hAnsi="Arial" w:cs="Arial"/>
        </w:rPr>
        <w:t>subsidies 2027-2032.</w:t>
      </w:r>
    </w:p>
    <w:p w14:paraId="680AB594" w14:textId="77777777" w:rsidR="005D4120" w:rsidRDefault="005D4120" w:rsidP="005D4120">
      <w:pPr>
        <w:rPr>
          <w:rFonts w:ascii="Arial" w:hAnsi="Arial" w:cs="Arial"/>
        </w:rPr>
      </w:pPr>
      <w:r w:rsidRPr="008A2875">
        <w:rPr>
          <w:rFonts w:ascii="Arial" w:hAnsi="Arial" w:cs="Arial"/>
        </w:rPr>
        <w:t xml:space="preserve">Deze nota is een vervolg op de </w:t>
      </w:r>
      <w:r>
        <w:rPr>
          <w:rFonts w:ascii="Arial" w:hAnsi="Arial" w:cs="Arial"/>
        </w:rPr>
        <w:t>n</w:t>
      </w:r>
      <w:r w:rsidRPr="008A2875">
        <w:rPr>
          <w:rFonts w:ascii="Arial" w:hAnsi="Arial" w:cs="Arial"/>
        </w:rPr>
        <w:t>ota van juli-najaar 2025 ‘</w:t>
      </w:r>
      <w:r w:rsidRPr="00584376">
        <w:rPr>
          <w:rFonts w:ascii="Arial" w:hAnsi="Arial" w:cs="Arial"/>
          <w:i/>
          <w:iCs/>
        </w:rPr>
        <w:t>Vraag aan de lokale besturen voor een bijdrage aan de intergemeentelijke samenwerkingen voor cultuur en cultureel erfgoed in het Waasland’</w:t>
      </w:r>
      <w:r>
        <w:rPr>
          <w:rFonts w:ascii="Arial" w:hAnsi="Arial" w:cs="Arial"/>
        </w:rPr>
        <w:t>. Elk</w:t>
      </w:r>
      <w:r w:rsidRPr="008A2875">
        <w:rPr>
          <w:rFonts w:ascii="Arial" w:hAnsi="Arial" w:cs="Arial"/>
        </w:rPr>
        <w:t xml:space="preserve">e Wase gemeente </w:t>
      </w:r>
      <w:r>
        <w:rPr>
          <w:rFonts w:ascii="Arial" w:hAnsi="Arial" w:cs="Arial"/>
        </w:rPr>
        <w:t xml:space="preserve">verklaarde zich </w:t>
      </w:r>
      <w:r w:rsidRPr="008A2875">
        <w:rPr>
          <w:rFonts w:ascii="Arial" w:hAnsi="Arial" w:cs="Arial"/>
        </w:rPr>
        <w:t>inmiddels akkoord de decretaal verplicht</w:t>
      </w:r>
      <w:r>
        <w:rPr>
          <w:rFonts w:ascii="Arial" w:hAnsi="Arial" w:cs="Arial"/>
        </w:rPr>
        <w:t>e</w:t>
      </w:r>
      <w:r w:rsidRPr="008A2875">
        <w:rPr>
          <w:rFonts w:ascii="Arial" w:hAnsi="Arial" w:cs="Arial"/>
        </w:rPr>
        <w:t xml:space="preserve"> financiële bijdrage</w:t>
      </w:r>
      <w:r>
        <w:rPr>
          <w:rFonts w:ascii="Arial" w:hAnsi="Arial" w:cs="Arial"/>
        </w:rPr>
        <w:t xml:space="preserve"> te leveren</w:t>
      </w:r>
      <w:r w:rsidRPr="008A2875">
        <w:rPr>
          <w:rFonts w:ascii="Arial" w:hAnsi="Arial" w:cs="Arial"/>
        </w:rPr>
        <w:t>.</w:t>
      </w:r>
    </w:p>
    <w:p w14:paraId="6D9DE151" w14:textId="77777777" w:rsidR="005D4120" w:rsidRPr="008A2875" w:rsidRDefault="005D4120" w:rsidP="005D4120">
      <w:pPr>
        <w:rPr>
          <w:rFonts w:ascii="Arial" w:hAnsi="Arial" w:cs="Arial"/>
        </w:rPr>
      </w:pPr>
    </w:p>
    <w:p w14:paraId="4AE07F13" w14:textId="77777777" w:rsidR="00A0330F" w:rsidRPr="001200DA" w:rsidRDefault="00A0330F" w:rsidP="001200DA">
      <w:pPr>
        <w:rPr>
          <w:rFonts w:ascii="Arial" w:hAnsi="Arial" w:cs="Arial"/>
          <w:b/>
          <w:bCs/>
        </w:rPr>
      </w:pPr>
      <w:r w:rsidRPr="001200DA">
        <w:rPr>
          <w:rFonts w:ascii="Arial" w:hAnsi="Arial" w:cs="Arial"/>
          <w:b/>
          <w:bCs/>
        </w:rPr>
        <w:t>Timing</w:t>
      </w:r>
    </w:p>
    <w:p w14:paraId="105D8886" w14:textId="77777777" w:rsidR="00A0330F" w:rsidRPr="0081323A" w:rsidRDefault="00A0330F" w:rsidP="00A0330F">
      <w:pPr>
        <w:pStyle w:val="Lijstalinea"/>
        <w:numPr>
          <w:ilvl w:val="0"/>
          <w:numId w:val="2"/>
        </w:numPr>
        <w:ind w:left="360"/>
        <w:jc w:val="both"/>
        <w:rPr>
          <w:rFonts w:ascii="Arial" w:hAnsi="Arial" w:cs="Arial"/>
        </w:rPr>
      </w:pPr>
      <w:r w:rsidRPr="0081323A">
        <w:rPr>
          <w:rFonts w:ascii="Arial" w:hAnsi="Arial" w:cs="Arial"/>
        </w:rPr>
        <w:t>Februari 2026: informeren lokale besturen. Dit strategische kader wordt voor akkoord geagendeerd op de Wase colleges van burgemeesters en schepenen, en wordt ter kennisgeving geagendeerd op commissies cultuur/vrijetijd of op gemeenteraden.</w:t>
      </w:r>
    </w:p>
    <w:p w14:paraId="6F4B2750" w14:textId="2EA2A9B4" w:rsidR="00A0330F" w:rsidRPr="0081323A" w:rsidRDefault="00A0330F" w:rsidP="00A0330F">
      <w:pPr>
        <w:pStyle w:val="Lijstalinea"/>
        <w:numPr>
          <w:ilvl w:val="0"/>
          <w:numId w:val="2"/>
        </w:numPr>
        <w:ind w:left="360"/>
        <w:jc w:val="both"/>
        <w:rPr>
          <w:rFonts w:ascii="Arial" w:eastAsia="Arial" w:hAnsi="Arial" w:cs="Arial"/>
        </w:rPr>
      </w:pPr>
      <w:r w:rsidRPr="0081323A">
        <w:rPr>
          <w:rFonts w:ascii="Arial" w:hAnsi="Arial" w:cs="Arial"/>
        </w:rPr>
        <w:t>1/</w:t>
      </w:r>
      <w:r w:rsidR="000C0638" w:rsidRPr="0081323A">
        <w:rPr>
          <w:rFonts w:ascii="Arial" w:hAnsi="Arial" w:cs="Arial"/>
        </w:rPr>
        <w:t>0</w:t>
      </w:r>
      <w:r w:rsidRPr="0081323A">
        <w:rPr>
          <w:rFonts w:ascii="Arial" w:hAnsi="Arial" w:cs="Arial"/>
        </w:rPr>
        <w:t>4/2026: indienen Vlaa</w:t>
      </w:r>
      <w:r w:rsidR="00052004">
        <w:rPr>
          <w:rFonts w:ascii="Arial" w:hAnsi="Arial" w:cs="Arial"/>
        </w:rPr>
        <w:t>mse Overheid</w:t>
      </w:r>
      <w:r w:rsidRPr="0081323A">
        <w:rPr>
          <w:rFonts w:ascii="Arial" w:hAnsi="Arial" w:cs="Arial"/>
        </w:rPr>
        <w:t>.</w:t>
      </w:r>
      <w:r w:rsidR="001D2E09">
        <w:rPr>
          <w:rFonts w:ascii="Arial" w:hAnsi="Arial" w:cs="Arial"/>
        </w:rPr>
        <w:t xml:space="preserve"> </w:t>
      </w:r>
      <w:r w:rsidRPr="0081323A">
        <w:rPr>
          <w:rFonts w:ascii="Arial" w:hAnsi="Arial" w:cs="Arial"/>
        </w:rPr>
        <w:t xml:space="preserve">Uiterlijk op 1 april </w:t>
      </w:r>
      <w:r w:rsidRPr="0081323A">
        <w:rPr>
          <w:rFonts w:ascii="Arial" w:eastAsia="Arial" w:hAnsi="Arial" w:cs="Arial"/>
        </w:rPr>
        <w:t>2026 dient Interwaas beide</w:t>
      </w:r>
      <w:r w:rsidRPr="0081323A">
        <w:rPr>
          <w:rFonts w:ascii="Arial" w:hAnsi="Arial" w:cs="Arial"/>
        </w:rPr>
        <w:t xml:space="preserve"> </w:t>
      </w:r>
      <w:r w:rsidR="001D2E09">
        <w:rPr>
          <w:rFonts w:ascii="Arial" w:hAnsi="Arial" w:cs="Arial"/>
        </w:rPr>
        <w:t>subsidieaanvragen</w:t>
      </w:r>
      <w:r w:rsidRPr="0081323A">
        <w:rPr>
          <w:rFonts w:ascii="Arial" w:hAnsi="Arial" w:cs="Arial"/>
        </w:rPr>
        <w:t xml:space="preserve"> bij Vlaanderen in voor structurele werkingssubsidies voor de periode 2027 tot 2032. </w:t>
      </w:r>
    </w:p>
    <w:p w14:paraId="31300F77" w14:textId="140EE004" w:rsidR="00A0330F" w:rsidRPr="0081323A" w:rsidRDefault="00A0330F" w:rsidP="00A0330F">
      <w:pPr>
        <w:pStyle w:val="Lijstalinea"/>
        <w:numPr>
          <w:ilvl w:val="0"/>
          <w:numId w:val="2"/>
        </w:numPr>
        <w:ind w:left="360"/>
        <w:jc w:val="both"/>
        <w:rPr>
          <w:rFonts w:ascii="Arial" w:eastAsia="Arial" w:hAnsi="Arial" w:cs="Arial"/>
        </w:rPr>
      </w:pPr>
      <w:r w:rsidRPr="0081323A">
        <w:rPr>
          <w:rFonts w:ascii="Arial" w:eastAsia="Arial" w:hAnsi="Arial" w:cs="Arial"/>
        </w:rPr>
        <w:t>Eind juni 2026: advies beoordelingscommissie</w:t>
      </w:r>
      <w:r w:rsidR="006C783D">
        <w:rPr>
          <w:rFonts w:ascii="Arial" w:eastAsia="Arial" w:hAnsi="Arial" w:cs="Arial"/>
        </w:rPr>
        <w:t>s</w:t>
      </w:r>
      <w:r w:rsidRPr="0081323A">
        <w:rPr>
          <w:rFonts w:ascii="Arial" w:eastAsia="Arial" w:hAnsi="Arial" w:cs="Arial"/>
        </w:rPr>
        <w:t xml:space="preserve"> </w:t>
      </w:r>
    </w:p>
    <w:p w14:paraId="1BCE152F" w14:textId="529C6C55" w:rsidR="00A0330F" w:rsidRPr="0081323A" w:rsidRDefault="00A0330F" w:rsidP="00A0330F">
      <w:pPr>
        <w:pStyle w:val="Lijstalinea"/>
        <w:numPr>
          <w:ilvl w:val="0"/>
          <w:numId w:val="2"/>
        </w:numPr>
        <w:ind w:left="360"/>
        <w:jc w:val="both"/>
        <w:rPr>
          <w:rFonts w:ascii="Arial" w:eastAsia="Arial" w:hAnsi="Arial" w:cs="Arial"/>
        </w:rPr>
      </w:pPr>
      <w:r w:rsidRPr="0081323A">
        <w:rPr>
          <w:rFonts w:ascii="Arial" w:eastAsia="Arial" w:hAnsi="Arial" w:cs="Arial"/>
        </w:rPr>
        <w:t>1</w:t>
      </w:r>
      <w:r w:rsidR="000C0638" w:rsidRPr="0081323A">
        <w:rPr>
          <w:rFonts w:ascii="Arial" w:eastAsia="Arial" w:hAnsi="Arial" w:cs="Arial"/>
        </w:rPr>
        <w:t>/10/</w:t>
      </w:r>
      <w:r w:rsidRPr="0081323A">
        <w:rPr>
          <w:rFonts w:ascii="Arial" w:eastAsia="Arial" w:hAnsi="Arial" w:cs="Arial"/>
        </w:rPr>
        <w:t>2026: beslissing Vlaamse Regering over het toekennen van de subsidies</w:t>
      </w:r>
    </w:p>
    <w:p w14:paraId="4C0F7474" w14:textId="55F4E992" w:rsidR="00A0330F" w:rsidRPr="0081323A" w:rsidRDefault="00A0330F" w:rsidP="00A0330F">
      <w:pPr>
        <w:pStyle w:val="Lijstalinea"/>
        <w:numPr>
          <w:ilvl w:val="0"/>
          <w:numId w:val="2"/>
        </w:numPr>
        <w:ind w:left="360"/>
        <w:jc w:val="both"/>
        <w:rPr>
          <w:rFonts w:ascii="Arial" w:eastAsia="Arial" w:hAnsi="Arial" w:cs="Arial"/>
        </w:rPr>
      </w:pPr>
      <w:r w:rsidRPr="0081323A">
        <w:rPr>
          <w:rFonts w:ascii="Arial" w:hAnsi="Arial" w:cs="Arial"/>
        </w:rPr>
        <w:t>1/</w:t>
      </w:r>
      <w:r w:rsidR="000C0638" w:rsidRPr="0081323A">
        <w:rPr>
          <w:rFonts w:ascii="Arial" w:hAnsi="Arial" w:cs="Arial"/>
        </w:rPr>
        <w:t>0</w:t>
      </w:r>
      <w:r w:rsidRPr="0081323A">
        <w:rPr>
          <w:rFonts w:ascii="Arial" w:hAnsi="Arial" w:cs="Arial"/>
        </w:rPr>
        <w:t>1/2027: start nieuwe beleidsperiode geïntegreerde cultuur- en cultureelerfgoed-werkingen</w:t>
      </w:r>
    </w:p>
    <w:p w14:paraId="4AA7014A" w14:textId="77777777" w:rsidR="003675E9" w:rsidRPr="001200DA" w:rsidRDefault="003675E9" w:rsidP="001200DA">
      <w:pPr>
        <w:rPr>
          <w:rFonts w:ascii="Arial" w:hAnsi="Arial" w:cs="Arial"/>
          <w:b/>
          <w:bCs/>
        </w:rPr>
      </w:pPr>
    </w:p>
    <w:p w14:paraId="4527CB5D" w14:textId="77777777" w:rsidR="008A2875" w:rsidRPr="001200DA" w:rsidRDefault="008A2875" w:rsidP="001200DA">
      <w:pPr>
        <w:rPr>
          <w:rFonts w:ascii="Arial" w:hAnsi="Arial" w:cs="Arial"/>
          <w:b/>
          <w:bCs/>
        </w:rPr>
      </w:pPr>
      <w:r w:rsidRPr="001200DA">
        <w:rPr>
          <w:rFonts w:ascii="Arial" w:hAnsi="Arial" w:cs="Arial"/>
          <w:b/>
          <w:bCs/>
        </w:rPr>
        <w:t xml:space="preserve">Wettelijke kaders </w:t>
      </w:r>
    </w:p>
    <w:p w14:paraId="69F009AB" w14:textId="7EB10BBF" w:rsidR="00EA7408" w:rsidRPr="008717A4" w:rsidRDefault="00EA7408" w:rsidP="00567C16">
      <w:pPr>
        <w:pStyle w:val="Lijstalinea"/>
        <w:numPr>
          <w:ilvl w:val="0"/>
          <w:numId w:val="2"/>
        </w:numPr>
        <w:rPr>
          <w:rFonts w:ascii="Arial" w:hAnsi="Arial" w:cs="Arial"/>
          <w:b/>
          <w:bCs/>
        </w:rPr>
      </w:pPr>
      <w:r w:rsidRPr="008717A4">
        <w:rPr>
          <w:rFonts w:ascii="Arial" w:hAnsi="Arial" w:cs="Arial"/>
          <w:b/>
          <w:bCs/>
        </w:rPr>
        <w:t>Algemeen</w:t>
      </w:r>
    </w:p>
    <w:p w14:paraId="7BEEEDA6" w14:textId="77777777" w:rsidR="00EA7408" w:rsidRPr="008A2875" w:rsidRDefault="00EA7408" w:rsidP="00EA7408">
      <w:pPr>
        <w:pStyle w:val="Lijstalinea"/>
        <w:numPr>
          <w:ilvl w:val="0"/>
          <w:numId w:val="12"/>
        </w:numPr>
        <w:rPr>
          <w:rFonts w:ascii="Arial" w:hAnsi="Arial" w:cs="Arial"/>
        </w:rPr>
      </w:pPr>
      <w:r w:rsidRPr="008A2875">
        <w:rPr>
          <w:rFonts w:ascii="Arial" w:hAnsi="Arial" w:cs="Arial"/>
        </w:rPr>
        <w:lastRenderedPageBreak/>
        <w:t>wet van 29 juli 1991 betreffende de uitdrukkelijke motivering van de bestuurshandelingen;</w:t>
      </w:r>
    </w:p>
    <w:p w14:paraId="181FE32E" w14:textId="77777777" w:rsidR="00EA7408" w:rsidRDefault="00EA7408" w:rsidP="00EA7408">
      <w:pPr>
        <w:pStyle w:val="Lijstalinea"/>
        <w:numPr>
          <w:ilvl w:val="0"/>
          <w:numId w:val="12"/>
        </w:numPr>
        <w:rPr>
          <w:rFonts w:ascii="Arial" w:hAnsi="Arial" w:cs="Arial"/>
        </w:rPr>
      </w:pPr>
      <w:r w:rsidRPr="008A2875">
        <w:rPr>
          <w:rFonts w:ascii="Arial" w:hAnsi="Arial" w:cs="Arial"/>
        </w:rPr>
        <w:t>decreet van 26 maart 2004 betreffende de openbaarheid van bestuur;</w:t>
      </w:r>
    </w:p>
    <w:p w14:paraId="1A5B2884" w14:textId="77777777" w:rsidR="00EA7408" w:rsidRDefault="00EA7408" w:rsidP="00EA7408">
      <w:pPr>
        <w:pStyle w:val="Lijstalinea"/>
        <w:numPr>
          <w:ilvl w:val="0"/>
          <w:numId w:val="12"/>
        </w:numPr>
        <w:rPr>
          <w:rFonts w:ascii="Arial" w:hAnsi="Arial" w:cs="Arial"/>
        </w:rPr>
      </w:pPr>
      <w:r w:rsidRPr="008A2875">
        <w:rPr>
          <w:rFonts w:ascii="Arial" w:hAnsi="Arial" w:cs="Arial"/>
        </w:rPr>
        <w:t>decreet Lokaal bestuur van 22 december 2017, inzonderheid artikel 57 (bevoegdheden van het college van burgemeester en schepenen) en de artikels 248 tot 264 (bestuurlijk toezicht);</w:t>
      </w:r>
    </w:p>
    <w:p w14:paraId="6AB70142" w14:textId="77777777" w:rsidR="008717A4" w:rsidRDefault="008717A4" w:rsidP="008717A4">
      <w:pPr>
        <w:pStyle w:val="Lijstalinea"/>
        <w:rPr>
          <w:rFonts w:ascii="Arial" w:hAnsi="Arial" w:cs="Arial"/>
        </w:rPr>
      </w:pPr>
    </w:p>
    <w:p w14:paraId="71C36508" w14:textId="683A0866" w:rsidR="00567C16" w:rsidRPr="00567C16" w:rsidRDefault="00F10DE9" w:rsidP="008815D8">
      <w:pPr>
        <w:pStyle w:val="Lijstalinea"/>
        <w:numPr>
          <w:ilvl w:val="0"/>
          <w:numId w:val="2"/>
        </w:numPr>
        <w:rPr>
          <w:rFonts w:ascii="Arial" w:hAnsi="Arial" w:cs="Arial"/>
        </w:rPr>
      </w:pPr>
      <w:r w:rsidRPr="00567C16">
        <w:rPr>
          <w:rFonts w:ascii="Arial" w:hAnsi="Arial" w:cs="Arial"/>
          <w:b/>
          <w:bCs/>
        </w:rPr>
        <w:t>Cultureel erfgoed</w:t>
      </w:r>
    </w:p>
    <w:p w14:paraId="27E0528E" w14:textId="75D66844" w:rsidR="00F10DE9" w:rsidRPr="00A76353" w:rsidRDefault="00567C16" w:rsidP="00A76353">
      <w:pPr>
        <w:ind w:left="360"/>
        <w:rPr>
          <w:rFonts w:ascii="Arial" w:hAnsi="Arial" w:cs="Arial"/>
        </w:rPr>
      </w:pPr>
      <w:r w:rsidRPr="00A76353">
        <w:rPr>
          <w:rFonts w:ascii="Arial" w:hAnsi="Arial" w:cs="Arial"/>
        </w:rPr>
        <w:t xml:space="preserve">Het </w:t>
      </w:r>
      <w:r w:rsidR="00EA7408" w:rsidRPr="00A76353">
        <w:rPr>
          <w:rFonts w:ascii="Arial" w:hAnsi="Arial" w:cs="Arial"/>
        </w:rPr>
        <w:t>Cultureelerfgoed-decreet van 23 december 2021 en de daarbij horende uitvoeringsbesluiten betreffende cultureelerfgoedwerkingen</w:t>
      </w:r>
      <w:r w:rsidR="008717A4" w:rsidRPr="00A76353">
        <w:rPr>
          <w:rFonts w:ascii="Arial" w:hAnsi="Arial" w:cs="Arial"/>
        </w:rPr>
        <w:t xml:space="preserve"> </w:t>
      </w:r>
      <w:r w:rsidR="00F10DE9" w:rsidRPr="00A76353">
        <w:rPr>
          <w:rFonts w:ascii="Arial" w:hAnsi="Arial" w:cs="Arial"/>
        </w:rPr>
        <w:t>is het belangrijkste instrument van de Vlaamse overheid voor de ondersteuning van de cultureel-erfgoedwerking in Vlaanderen en de Nederlandstalige organisaties in Brussel.</w:t>
      </w:r>
      <w:r w:rsidR="008A2875" w:rsidRPr="00A76353">
        <w:rPr>
          <w:rFonts w:ascii="Arial" w:hAnsi="Arial" w:cs="Arial"/>
        </w:rPr>
        <w:t xml:space="preserve"> </w:t>
      </w:r>
      <w:r w:rsidR="00F10DE9" w:rsidRPr="00A76353">
        <w:rPr>
          <w:rFonts w:ascii="Arial" w:hAnsi="Arial" w:cs="Arial"/>
        </w:rPr>
        <w:t>Met het Cultureelerfgoeddecreet wil de Vlaamse overheid de zorg voor en omgang met cultureel erfgoed bevorderen. Dit decreet doet dat door:</w:t>
      </w:r>
    </w:p>
    <w:p w14:paraId="63CBD71F" w14:textId="77777777" w:rsidR="00F10DE9" w:rsidRPr="0081323A" w:rsidRDefault="00F10DE9" w:rsidP="00A76353">
      <w:pPr>
        <w:pStyle w:val="Lijstalinea"/>
        <w:numPr>
          <w:ilvl w:val="0"/>
          <w:numId w:val="5"/>
        </w:numPr>
        <w:ind w:left="720"/>
        <w:rPr>
          <w:rFonts w:ascii="Arial" w:hAnsi="Arial" w:cs="Arial"/>
        </w:rPr>
      </w:pPr>
      <w:r w:rsidRPr="0081323A">
        <w:rPr>
          <w:rFonts w:ascii="Arial" w:hAnsi="Arial" w:cs="Arial"/>
        </w:rPr>
        <w:t>organisaties en cultureel-erfgoedgemeenschappen te ondersteunen in het kwaliteitsvol uitoefenen van cultureel-erfgoedwerking;</w:t>
      </w:r>
    </w:p>
    <w:p w14:paraId="1E08A052" w14:textId="77777777" w:rsidR="00F10DE9" w:rsidRPr="0081323A" w:rsidRDefault="00F10DE9" w:rsidP="00A76353">
      <w:pPr>
        <w:pStyle w:val="Lijstalinea"/>
        <w:numPr>
          <w:ilvl w:val="0"/>
          <w:numId w:val="5"/>
        </w:numPr>
        <w:ind w:left="720"/>
        <w:rPr>
          <w:rFonts w:ascii="Arial" w:hAnsi="Arial" w:cs="Arial"/>
        </w:rPr>
      </w:pPr>
      <w:r w:rsidRPr="0081323A">
        <w:rPr>
          <w:rFonts w:ascii="Arial" w:hAnsi="Arial" w:cs="Arial"/>
        </w:rPr>
        <w:t>een verdere ontwikkeling en toepassing te stimuleren van verschillende cultureel-erfgoedpraktijken;</w:t>
      </w:r>
    </w:p>
    <w:p w14:paraId="4BFB3E62" w14:textId="77777777" w:rsidR="00F10DE9" w:rsidRPr="0081323A" w:rsidRDefault="00F10DE9" w:rsidP="00A76353">
      <w:pPr>
        <w:pStyle w:val="Lijstalinea"/>
        <w:numPr>
          <w:ilvl w:val="0"/>
          <w:numId w:val="5"/>
        </w:numPr>
        <w:ind w:left="720"/>
        <w:rPr>
          <w:rFonts w:ascii="Arial" w:hAnsi="Arial" w:cs="Arial"/>
        </w:rPr>
      </w:pPr>
      <w:r w:rsidRPr="0081323A">
        <w:rPr>
          <w:rFonts w:ascii="Arial" w:hAnsi="Arial" w:cs="Arial"/>
        </w:rPr>
        <w:t>samenwerking en afstemming te stimuleren met het oog op het versterken van een netwerk van cultureel-erfgoedorganisaties, cultureel-erfgoedgemeenschappen en beheerders van cultureel erfgoed dat expertise ontwikkelt, uitwisselt en ter beschikking stelt;</w:t>
      </w:r>
    </w:p>
    <w:p w14:paraId="00951238" w14:textId="77777777" w:rsidR="00F10DE9" w:rsidRPr="0081323A" w:rsidRDefault="00F10DE9" w:rsidP="00A76353">
      <w:pPr>
        <w:pStyle w:val="Lijstalinea"/>
        <w:numPr>
          <w:ilvl w:val="0"/>
          <w:numId w:val="5"/>
        </w:numPr>
        <w:ind w:left="720"/>
        <w:rPr>
          <w:rFonts w:ascii="Arial" w:hAnsi="Arial" w:cs="Arial"/>
        </w:rPr>
      </w:pPr>
      <w:r w:rsidRPr="0081323A">
        <w:rPr>
          <w:rFonts w:ascii="Arial" w:hAnsi="Arial" w:cs="Arial"/>
        </w:rPr>
        <w:t>internationale samenwerking, uitwisseling en promotie te bevorderen;</w:t>
      </w:r>
    </w:p>
    <w:p w14:paraId="71E88EEF" w14:textId="77777777" w:rsidR="00F10DE9" w:rsidRPr="0081323A" w:rsidRDefault="00F10DE9" w:rsidP="00A76353">
      <w:pPr>
        <w:pStyle w:val="Lijstalinea"/>
        <w:numPr>
          <w:ilvl w:val="0"/>
          <w:numId w:val="5"/>
        </w:numPr>
        <w:ind w:left="720"/>
        <w:rPr>
          <w:rFonts w:ascii="Arial" w:hAnsi="Arial" w:cs="Arial"/>
        </w:rPr>
      </w:pPr>
      <w:r w:rsidRPr="0081323A">
        <w:rPr>
          <w:rFonts w:ascii="Arial" w:hAnsi="Arial" w:cs="Arial"/>
        </w:rPr>
        <w:t>de cultureel-erfgoedbeleving bij burgers en cultureel-erfgoedgemeenschappen te stimuleren en te vergroten;</w:t>
      </w:r>
    </w:p>
    <w:p w14:paraId="01C0678E" w14:textId="77777777" w:rsidR="00F10DE9" w:rsidRPr="0081323A" w:rsidRDefault="00F10DE9" w:rsidP="00A76353">
      <w:pPr>
        <w:pStyle w:val="Lijstalinea"/>
        <w:numPr>
          <w:ilvl w:val="0"/>
          <w:numId w:val="5"/>
        </w:numPr>
        <w:ind w:left="720"/>
        <w:rPr>
          <w:rFonts w:ascii="Arial" w:hAnsi="Arial" w:cs="Arial"/>
        </w:rPr>
      </w:pPr>
      <w:r w:rsidRPr="0081323A">
        <w:rPr>
          <w:rFonts w:ascii="Arial" w:hAnsi="Arial" w:cs="Arial"/>
        </w:rPr>
        <w:t>duurzaamheid en maatschappelijke en culturele diversiteit te stimuleren;</w:t>
      </w:r>
    </w:p>
    <w:p w14:paraId="4D5173D9" w14:textId="77777777" w:rsidR="00F10DE9" w:rsidRPr="0081323A" w:rsidRDefault="00F10DE9" w:rsidP="00A76353">
      <w:pPr>
        <w:pStyle w:val="Lijstalinea"/>
        <w:numPr>
          <w:ilvl w:val="0"/>
          <w:numId w:val="5"/>
        </w:numPr>
        <w:ind w:left="720"/>
        <w:rPr>
          <w:rFonts w:ascii="Arial" w:hAnsi="Arial" w:cs="Arial"/>
        </w:rPr>
      </w:pPr>
      <w:r w:rsidRPr="0081323A">
        <w:rPr>
          <w:rFonts w:ascii="Arial" w:hAnsi="Arial" w:cs="Arial"/>
        </w:rPr>
        <w:t>steden en gemeenten en de Vlaamse Gemeenschapscommissie te betrekken.</w:t>
      </w:r>
    </w:p>
    <w:p w14:paraId="71EE1B35" w14:textId="77777777" w:rsidR="00135583" w:rsidRDefault="00F10DE9" w:rsidP="00135583">
      <w:hyperlink r:id="rId8">
        <w:r w:rsidRPr="00FE0562">
          <w:rPr>
            <w:rStyle w:val="Hyperlink"/>
            <w:rFonts w:ascii="Arial" w:hAnsi="Arial" w:cs="Arial"/>
          </w:rPr>
          <w:t>https://www.vlaanderen.be/cjm/nl/cultuur/cultureel-erfgoed/regelgeving-cultureel-erfgoed/cultureelerfgoeddecreet</w:t>
        </w:r>
      </w:hyperlink>
      <w:r w:rsidR="00135583">
        <w:t xml:space="preserve"> </w:t>
      </w:r>
    </w:p>
    <w:p w14:paraId="5589CEEC" w14:textId="481DD4C0" w:rsidR="00567C16" w:rsidRDefault="003675E9" w:rsidP="00135583">
      <w:pPr>
        <w:pStyle w:val="Lijstalinea"/>
        <w:numPr>
          <w:ilvl w:val="0"/>
          <w:numId w:val="4"/>
        </w:numPr>
        <w:rPr>
          <w:rFonts w:ascii="Arial" w:hAnsi="Arial" w:cs="Arial"/>
          <w:b/>
          <w:bCs/>
        </w:rPr>
      </w:pPr>
      <w:r w:rsidRPr="00135583">
        <w:rPr>
          <w:rFonts w:ascii="Arial" w:hAnsi="Arial" w:cs="Arial"/>
          <w:b/>
          <w:bCs/>
        </w:rPr>
        <w:t>Cultuu</w:t>
      </w:r>
      <w:r w:rsidR="00567C16" w:rsidRPr="00135583">
        <w:rPr>
          <w:rFonts w:ascii="Arial" w:hAnsi="Arial" w:cs="Arial"/>
          <w:b/>
          <w:bCs/>
        </w:rPr>
        <w:t>r</w:t>
      </w:r>
    </w:p>
    <w:p w14:paraId="3B77EE26" w14:textId="77777777" w:rsidR="00A76353" w:rsidRPr="00135583" w:rsidRDefault="00A76353" w:rsidP="00A76353">
      <w:pPr>
        <w:pStyle w:val="Lijstalinea"/>
        <w:ind w:left="1068"/>
        <w:rPr>
          <w:rFonts w:ascii="Arial" w:hAnsi="Arial" w:cs="Arial"/>
          <w:b/>
          <w:bCs/>
        </w:rPr>
      </w:pPr>
    </w:p>
    <w:p w14:paraId="293D7989" w14:textId="6B3C23EC" w:rsidR="003675E9" w:rsidRPr="00567C16" w:rsidRDefault="003675E9" w:rsidP="00567C16">
      <w:pPr>
        <w:pStyle w:val="Lijstalinea"/>
        <w:ind w:left="360"/>
        <w:rPr>
          <w:rFonts w:ascii="Arial" w:hAnsi="Arial" w:cs="Arial"/>
          <w:b/>
          <w:bCs/>
        </w:rPr>
      </w:pPr>
      <w:r w:rsidRPr="00567C16">
        <w:rPr>
          <w:rFonts w:ascii="Arial" w:hAnsi="Arial" w:cs="Arial"/>
        </w:rPr>
        <w:t xml:space="preserve">Het </w:t>
      </w:r>
      <w:r w:rsidR="00567C16">
        <w:rPr>
          <w:rFonts w:ascii="Arial" w:hAnsi="Arial" w:cs="Arial"/>
        </w:rPr>
        <w:t xml:space="preserve">nieuwe </w:t>
      </w:r>
      <w:r w:rsidRPr="00567C16">
        <w:rPr>
          <w:rFonts w:ascii="Arial" w:hAnsi="Arial" w:cs="Arial"/>
        </w:rPr>
        <w:t>bovenlokaal cultuurdecreet van 8 maart 2024 met zijn uitvoeringsbesluiten, streeft ernaar een kwalitatieve, duurzame, diverse en geïntegreerde bovenlokale cultuurwerking uit te bouwen, te stimuleren en te optimaliseren en cultuurparticipatie te bevorderen en te versterken.</w:t>
      </w:r>
    </w:p>
    <w:p w14:paraId="366C3F62" w14:textId="77777777" w:rsidR="003675E9" w:rsidRPr="0081323A" w:rsidRDefault="003675E9" w:rsidP="008717A4">
      <w:pPr>
        <w:ind w:left="360"/>
        <w:rPr>
          <w:rFonts w:ascii="Arial" w:hAnsi="Arial" w:cs="Arial"/>
        </w:rPr>
      </w:pPr>
      <w:r w:rsidRPr="0081323A">
        <w:rPr>
          <w:rFonts w:ascii="Arial" w:hAnsi="Arial" w:cs="Arial"/>
        </w:rPr>
        <w:t>Het decreet gaat uit van vijf principes:</w:t>
      </w:r>
    </w:p>
    <w:p w14:paraId="71C8586F" w14:textId="77777777" w:rsidR="003675E9" w:rsidRPr="0081323A" w:rsidRDefault="003675E9" w:rsidP="008717A4">
      <w:pPr>
        <w:pStyle w:val="Lijstalinea"/>
        <w:numPr>
          <w:ilvl w:val="0"/>
          <w:numId w:val="5"/>
        </w:numPr>
        <w:ind w:left="720"/>
        <w:rPr>
          <w:rFonts w:ascii="Arial" w:hAnsi="Arial" w:cs="Arial"/>
        </w:rPr>
      </w:pPr>
      <w:r w:rsidRPr="0081323A">
        <w:rPr>
          <w:rFonts w:ascii="Arial" w:hAnsi="Arial" w:cs="Arial"/>
        </w:rPr>
        <w:t>culturele sectoren en disciplines, waar zij een bovenlokale meerwaarde bieden, ondersteunen en stimuleren tot transversaliteit: kunsten, cultureel erfgoed, circuskunsten, sociaal-cultureel werk, amateurkunsten;</w:t>
      </w:r>
    </w:p>
    <w:p w14:paraId="2DF57F41" w14:textId="77777777" w:rsidR="003675E9" w:rsidRPr="0081323A" w:rsidRDefault="003675E9" w:rsidP="008717A4">
      <w:pPr>
        <w:pStyle w:val="Lijstalinea"/>
        <w:numPr>
          <w:ilvl w:val="0"/>
          <w:numId w:val="5"/>
        </w:numPr>
        <w:ind w:left="720"/>
        <w:rPr>
          <w:rFonts w:ascii="Arial" w:hAnsi="Arial" w:cs="Arial"/>
        </w:rPr>
      </w:pPr>
      <w:r w:rsidRPr="0081323A">
        <w:rPr>
          <w:rFonts w:ascii="Arial" w:hAnsi="Arial" w:cs="Arial"/>
        </w:rPr>
        <w:t>het verbindende karakter van het bovenlokale veld tussen het lokale cultuurbeleid en het Vlaamse niveau erkennen en versterken;</w:t>
      </w:r>
    </w:p>
    <w:p w14:paraId="3E1FADDD" w14:textId="77777777" w:rsidR="003675E9" w:rsidRPr="0081323A" w:rsidRDefault="003675E9" w:rsidP="008717A4">
      <w:pPr>
        <w:pStyle w:val="Lijstalinea"/>
        <w:numPr>
          <w:ilvl w:val="0"/>
          <w:numId w:val="5"/>
        </w:numPr>
        <w:ind w:left="720"/>
        <w:rPr>
          <w:rFonts w:ascii="Arial" w:hAnsi="Arial" w:cs="Arial"/>
        </w:rPr>
      </w:pPr>
      <w:r w:rsidRPr="0081323A">
        <w:rPr>
          <w:rFonts w:ascii="Arial" w:hAnsi="Arial" w:cs="Arial"/>
        </w:rPr>
        <w:t>aandacht hebben voor regionale verschillen;</w:t>
      </w:r>
    </w:p>
    <w:p w14:paraId="605DDB8A" w14:textId="77777777" w:rsidR="003675E9" w:rsidRPr="0081323A" w:rsidRDefault="003675E9" w:rsidP="008717A4">
      <w:pPr>
        <w:pStyle w:val="Lijstalinea"/>
        <w:numPr>
          <w:ilvl w:val="0"/>
          <w:numId w:val="5"/>
        </w:numPr>
        <w:ind w:left="720"/>
        <w:rPr>
          <w:rFonts w:ascii="Arial" w:hAnsi="Arial" w:cs="Arial"/>
        </w:rPr>
      </w:pPr>
      <w:r w:rsidRPr="0081323A">
        <w:rPr>
          <w:rFonts w:ascii="Arial" w:hAnsi="Arial" w:cs="Arial"/>
        </w:rPr>
        <w:t>in het kader van bovenlokaal cultuurwerk de samenwerkingen in een cultureel ecosysteem met andere beleidsdomeinen (onderwijs, welzijn, toerisme, economie, sport, ruimtelijke ordening, onroerend erfgoed…) stimuleren;</w:t>
      </w:r>
    </w:p>
    <w:p w14:paraId="0BBC1853" w14:textId="77777777" w:rsidR="003675E9" w:rsidRPr="0081323A" w:rsidRDefault="003675E9" w:rsidP="008717A4">
      <w:pPr>
        <w:pStyle w:val="Lijstalinea"/>
        <w:numPr>
          <w:ilvl w:val="0"/>
          <w:numId w:val="5"/>
        </w:numPr>
        <w:ind w:left="720"/>
        <w:rPr>
          <w:rFonts w:ascii="Arial" w:hAnsi="Arial" w:cs="Arial"/>
        </w:rPr>
      </w:pPr>
      <w:r w:rsidRPr="0081323A">
        <w:rPr>
          <w:rFonts w:ascii="Arial" w:hAnsi="Arial" w:cs="Arial"/>
        </w:rPr>
        <w:t>aandacht hebben voor innovatie en vernieuwende voorbeeldwerkingen.</w:t>
      </w:r>
    </w:p>
    <w:p w14:paraId="2B32DD69" w14:textId="2CA322F8" w:rsidR="003675E9" w:rsidRPr="00FE0562" w:rsidRDefault="00FE0562" w:rsidP="003675E9">
      <w:pPr>
        <w:rPr>
          <w:rFonts w:ascii="Arial" w:hAnsi="Arial" w:cs="Arial"/>
        </w:rPr>
      </w:pPr>
      <w:hyperlink r:id="rId9" w:history="1">
        <w:r w:rsidRPr="00FE0562">
          <w:rPr>
            <w:rStyle w:val="Hyperlink"/>
            <w:rFonts w:ascii="Arial" w:hAnsi="Arial" w:cs="Arial"/>
          </w:rPr>
          <w:t>https://www.vlaanderen.be/cjm/nl/cultuur/bovenlokale-cultuur/regelgeving-bovenlokale-cultuur/bovenlokaalcultuurdecreet-van-8-maart-2024</w:t>
        </w:r>
      </w:hyperlink>
    </w:p>
    <w:p w14:paraId="008E5FBF" w14:textId="0BD2A040" w:rsidR="00481F8B" w:rsidRPr="0081323A" w:rsidRDefault="004C3915">
      <w:pPr>
        <w:rPr>
          <w:rFonts w:ascii="Arial" w:hAnsi="Arial" w:cs="Arial"/>
          <w:b/>
          <w:bCs/>
        </w:rPr>
      </w:pPr>
      <w:r w:rsidRPr="0081323A">
        <w:rPr>
          <w:rFonts w:ascii="Arial" w:hAnsi="Arial" w:cs="Arial"/>
          <w:b/>
          <w:bCs/>
        </w:rPr>
        <w:t>BESCHRIJVING</w:t>
      </w:r>
    </w:p>
    <w:p w14:paraId="4BB5ED4F" w14:textId="011F4FAA" w:rsidR="00F109BC" w:rsidRPr="000E2FFD" w:rsidRDefault="00F109BC" w:rsidP="000E2FFD">
      <w:pPr>
        <w:pStyle w:val="Lijstalinea"/>
        <w:numPr>
          <w:ilvl w:val="0"/>
          <w:numId w:val="13"/>
        </w:numPr>
        <w:rPr>
          <w:rFonts w:ascii="Arial" w:hAnsi="Arial" w:cs="Arial"/>
          <w:b/>
          <w:bCs/>
        </w:rPr>
      </w:pPr>
      <w:r w:rsidRPr="000E2FFD">
        <w:rPr>
          <w:rFonts w:ascii="Arial" w:hAnsi="Arial" w:cs="Arial"/>
          <w:b/>
          <w:bCs/>
        </w:rPr>
        <w:t>Gedeelde missie / visie</w:t>
      </w:r>
      <w:r w:rsidR="0010700C" w:rsidRPr="000E2FFD">
        <w:rPr>
          <w:rFonts w:ascii="Arial" w:hAnsi="Arial" w:cs="Arial"/>
          <w:b/>
          <w:bCs/>
        </w:rPr>
        <w:t xml:space="preserve">: </w:t>
      </w:r>
      <w:r w:rsidRPr="000E2FFD">
        <w:rPr>
          <w:rFonts w:ascii="Arial" w:hAnsi="Arial" w:cs="Arial"/>
          <w:b/>
          <w:bCs/>
        </w:rPr>
        <w:t>gedeelde opgave cultuur en cultureel erfgoed</w:t>
      </w:r>
    </w:p>
    <w:p w14:paraId="7B469F32" w14:textId="77777777" w:rsidR="008568FE" w:rsidRPr="0081323A" w:rsidRDefault="008568FE" w:rsidP="008568FE">
      <w:pPr>
        <w:rPr>
          <w:rFonts w:ascii="Arial" w:hAnsi="Arial" w:cs="Arial"/>
        </w:rPr>
      </w:pPr>
      <w:r w:rsidRPr="0081323A">
        <w:rPr>
          <w:rFonts w:ascii="Arial" w:hAnsi="Arial" w:cs="Arial"/>
        </w:rPr>
        <w:t>Zowel de Erfgoedcel Waasland als Cultuurtuin WAAS werken onder de vleugels van Interwaas, het intergemeentelijk samenwerkingsverband voor streekontwikkeling in het Waasland. Vanaf 1/1/2027 zullen zij samen naar buiten treden als één organisatie voor cultuur en cultureel erfgoed, met meer samenwerking maar intern behoud van inhoudelijke werking en expertises rond beide domeinen, cultureel erfgoed en cultuur, en die gezamenlijke doelen nastreeft waar mogelijk, en aparte cultuur- of cultureel erfgoeddoelen waar nodig. Voor de nieuwe strategische periode van intercommunale Interwaas (vanaf 2026) draagt de directie van Interwaas cultuur inclusief cultureel erfgoed voor als één van de kerntaken van Interwaas.</w:t>
      </w:r>
    </w:p>
    <w:p w14:paraId="31BBE84C" w14:textId="1B806240" w:rsidR="00F109BC" w:rsidRPr="00567C16" w:rsidRDefault="00F109BC" w:rsidP="00F109BC">
      <w:pPr>
        <w:pStyle w:val="Lijstalinea"/>
        <w:ind w:left="0"/>
        <w:jc w:val="both"/>
        <w:rPr>
          <w:rFonts w:ascii="Arial" w:hAnsi="Arial" w:cs="Arial"/>
        </w:rPr>
      </w:pPr>
      <w:r w:rsidRPr="00567C16">
        <w:rPr>
          <w:rFonts w:ascii="Arial" w:hAnsi="Arial" w:cs="Arial"/>
        </w:rPr>
        <w:t>We werken vanuit een nieuwe, gemeenschappelijke missie en visie.</w:t>
      </w:r>
    </w:p>
    <w:p w14:paraId="10CB812E" w14:textId="77777777" w:rsidR="00F109BC" w:rsidRPr="0081323A" w:rsidRDefault="00F109BC" w:rsidP="00F109BC">
      <w:pPr>
        <w:pStyle w:val="Lijstalinea"/>
        <w:jc w:val="both"/>
        <w:rPr>
          <w:rFonts w:ascii="Arial" w:hAnsi="Arial" w:cs="Arial"/>
        </w:rPr>
      </w:pPr>
    </w:p>
    <w:p w14:paraId="6A2785D2" w14:textId="77777777" w:rsidR="00F109BC" w:rsidRPr="0081323A" w:rsidRDefault="00F109BC" w:rsidP="00E95E54">
      <w:pPr>
        <w:pStyle w:val="Lijstalinea"/>
        <w:ind w:left="0"/>
        <w:jc w:val="both"/>
        <w:rPr>
          <w:rFonts w:ascii="Arial" w:hAnsi="Arial" w:cs="Arial"/>
          <w:i/>
          <w:iCs/>
        </w:rPr>
      </w:pPr>
      <w:r w:rsidRPr="0081323A">
        <w:rPr>
          <w:rFonts w:ascii="Arial" w:hAnsi="Arial" w:cs="Arial"/>
          <w:i/>
          <w:iCs/>
        </w:rPr>
        <w:t xml:space="preserve">De kracht van cultuur: daar geloven wij in. Daarom versterken we het bloeiende cultuur- en cultureelerfgoedleven in het Waasland. Over de grenzen van gemeenten, sectoren en disciplines heen verbinden wij mensen en praktijken, en werken wij intens samen. Zo kan elke Waaslander genieten van een kwalitatief, eigentijds, divers en vernieuwend aanbod in eigen regio. Zo dragen we bij aan een open en dynamische samenleving. </w:t>
      </w:r>
    </w:p>
    <w:p w14:paraId="69AC2947" w14:textId="77777777" w:rsidR="00E95E54" w:rsidRPr="0081323A" w:rsidRDefault="00E95E54" w:rsidP="00E95E54">
      <w:pPr>
        <w:pStyle w:val="Lijstalinea"/>
        <w:ind w:left="0"/>
        <w:jc w:val="both"/>
        <w:rPr>
          <w:rFonts w:ascii="Arial" w:hAnsi="Arial" w:cs="Arial"/>
          <w:i/>
          <w:iCs/>
        </w:rPr>
      </w:pPr>
    </w:p>
    <w:p w14:paraId="29DD0A49" w14:textId="1A2B033C" w:rsidR="00E95E54" w:rsidRPr="000E2FFD" w:rsidRDefault="00E95E54" w:rsidP="000E2FFD">
      <w:pPr>
        <w:pStyle w:val="Lijstalinea"/>
        <w:numPr>
          <w:ilvl w:val="0"/>
          <w:numId w:val="13"/>
        </w:numPr>
        <w:rPr>
          <w:rFonts w:ascii="Arial" w:hAnsi="Arial" w:cs="Arial"/>
          <w:b/>
          <w:bCs/>
        </w:rPr>
      </w:pPr>
      <w:r w:rsidRPr="000E2FFD">
        <w:rPr>
          <w:rFonts w:ascii="Arial" w:hAnsi="Arial" w:cs="Arial"/>
          <w:b/>
          <w:bCs/>
        </w:rPr>
        <w:t>Doelstellingenkader</w:t>
      </w:r>
      <w:r w:rsidR="000E2FFD" w:rsidRPr="000E2FFD">
        <w:rPr>
          <w:rFonts w:ascii="Arial" w:hAnsi="Arial" w:cs="Arial"/>
          <w:b/>
          <w:bCs/>
        </w:rPr>
        <w:t>s</w:t>
      </w:r>
      <w:r w:rsidRPr="000E2FFD">
        <w:rPr>
          <w:rFonts w:ascii="Arial" w:hAnsi="Arial" w:cs="Arial"/>
          <w:b/>
          <w:bCs/>
        </w:rPr>
        <w:t xml:space="preserve"> werking</w:t>
      </w:r>
      <w:r w:rsidR="008815D8" w:rsidRPr="000E2FFD">
        <w:rPr>
          <w:rFonts w:ascii="Arial" w:hAnsi="Arial" w:cs="Arial"/>
          <w:b/>
          <w:bCs/>
        </w:rPr>
        <w:t>en</w:t>
      </w:r>
      <w:r w:rsidRPr="000E2FFD">
        <w:rPr>
          <w:rFonts w:ascii="Arial" w:hAnsi="Arial" w:cs="Arial"/>
          <w:b/>
          <w:bCs/>
        </w:rPr>
        <w:t xml:space="preserve"> 2027-2032 </w:t>
      </w:r>
    </w:p>
    <w:p w14:paraId="5A58E306" w14:textId="77777777" w:rsidR="008717A4" w:rsidRDefault="00567C16" w:rsidP="00F109BC">
      <w:pPr>
        <w:rPr>
          <w:rFonts w:ascii="Arial" w:hAnsi="Arial" w:cs="Arial"/>
        </w:rPr>
      </w:pPr>
      <w:r w:rsidRPr="0081323A">
        <w:rPr>
          <w:rFonts w:ascii="Arial" w:hAnsi="Arial" w:cs="Arial"/>
          <w:b/>
          <w:bCs/>
          <w:noProof/>
        </w:rPr>
        <mc:AlternateContent>
          <mc:Choice Requires="wpg">
            <w:drawing>
              <wp:inline distT="0" distB="0" distL="0" distR="0" wp14:anchorId="5D86CD91" wp14:editId="5DAF5A21">
                <wp:extent cx="3409950" cy="3455283"/>
                <wp:effectExtent l="19050" t="19050" r="38100" b="31115"/>
                <wp:docPr id="118215992" name="Groep 1">
                  <a:extLst xmlns:a="http://schemas.openxmlformats.org/drawingml/2006/main">
                    <a:ext uri="{FF2B5EF4-FFF2-40B4-BE49-F238E27FC236}">
                      <a16:creationId xmlns:a16="http://schemas.microsoft.com/office/drawing/2014/main" id="{C0FE1B91-714B-4B05-BF78-212CC0DB3F70}"/>
                    </a:ext>
                  </a:extLst>
                </wp:docPr>
                <wp:cNvGraphicFramePr/>
                <a:graphic xmlns:a="http://schemas.openxmlformats.org/drawingml/2006/main">
                  <a:graphicData uri="http://schemas.microsoft.com/office/word/2010/wordprocessingGroup">
                    <wpg:wgp>
                      <wpg:cNvGrpSpPr/>
                      <wpg:grpSpPr>
                        <a:xfrm>
                          <a:off x="0" y="0"/>
                          <a:ext cx="3409950" cy="3455283"/>
                          <a:chOff x="744219" y="0"/>
                          <a:chExt cx="4667250" cy="4667250"/>
                        </a:xfrm>
                      </wpg:grpSpPr>
                      <wps:wsp>
                        <wps:cNvPr id="498008809" name="Gelijkbenige driehoek 498008809"/>
                        <wps:cNvSpPr/>
                        <wps:spPr>
                          <a:xfrm>
                            <a:off x="1911032" y="0"/>
                            <a:ext cx="2333625" cy="2333625"/>
                          </a:xfrm>
                          <a:prstGeom prst="triangle">
                            <a:avLst>
                              <a:gd name="adj" fmla="val 50000"/>
                            </a:avLst>
                          </a:prstGeom>
                          <a:solidFill>
                            <a:srgbClr val="4372C3"/>
                          </a:solidFill>
                          <a:ln w="12700" cap="flat" cmpd="sng">
                            <a:solidFill>
                              <a:schemeClr val="lt1"/>
                            </a:solidFill>
                            <a:prstDash val="solid"/>
                            <a:miter lim="800000"/>
                            <a:headEnd type="none" w="sm" len="sm"/>
                            <a:tailEnd type="none" w="sm" len="sm"/>
                          </a:ln>
                        </wps:spPr>
                        <wps:txbx>
                          <w:txbxContent>
                            <w:p w14:paraId="2AE3B7FD" w14:textId="77777777" w:rsidR="00567C16" w:rsidRDefault="00567C16" w:rsidP="00567C16">
                              <w:pPr>
                                <w:textDirection w:val="btLr"/>
                              </w:pPr>
                            </w:p>
                          </w:txbxContent>
                        </wps:txbx>
                        <wps:bodyPr spcFirstLastPara="1" wrap="square" lIns="91425" tIns="91425" rIns="91425" bIns="91425" anchor="ctr" anchorCtr="0">
                          <a:noAutofit/>
                        </wps:bodyPr>
                      </wps:wsp>
                      <wps:wsp>
                        <wps:cNvPr id="1049663258" name="Rechthoek 1049663258"/>
                        <wps:cNvSpPr/>
                        <wps:spPr>
                          <a:xfrm>
                            <a:off x="2494438" y="1166813"/>
                            <a:ext cx="1166813" cy="1166812"/>
                          </a:xfrm>
                          <a:prstGeom prst="rect">
                            <a:avLst/>
                          </a:prstGeom>
                          <a:noFill/>
                          <a:ln>
                            <a:noFill/>
                          </a:ln>
                        </wps:spPr>
                        <wps:txbx>
                          <w:txbxContent>
                            <w:p w14:paraId="7D163561" w14:textId="77777777" w:rsidR="00567C16" w:rsidRDefault="00567C16" w:rsidP="00567C16">
                              <w:pPr>
                                <w:spacing w:line="215" w:lineRule="auto"/>
                                <w:jc w:val="center"/>
                                <w:textDirection w:val="btLr"/>
                              </w:pPr>
                              <w:r>
                                <w:rPr>
                                  <w:rFonts w:ascii="Century Gothic" w:eastAsia="Century Gothic" w:hAnsi="Century Gothic" w:cs="Century Gothic"/>
                                  <w:b/>
                                  <w:color w:val="000000"/>
                                  <w:sz w:val="16"/>
                                </w:rPr>
                                <w:t>1(v)missie</w:t>
                              </w:r>
                            </w:p>
                            <w:p w14:paraId="580ACD96" w14:textId="77777777" w:rsidR="00567C16" w:rsidRDefault="00567C16" w:rsidP="00567C16">
                              <w:pPr>
                                <w:spacing w:before="55" w:line="215" w:lineRule="auto"/>
                                <w:jc w:val="center"/>
                                <w:textDirection w:val="btLr"/>
                              </w:pPr>
                              <w:r>
                                <w:rPr>
                                  <w:rFonts w:ascii="Century Gothic" w:eastAsia="Century Gothic" w:hAnsi="Century Gothic" w:cs="Century Gothic"/>
                                  <w:b/>
                                  <w:color w:val="000000"/>
                                  <w:sz w:val="16"/>
                                </w:rPr>
                                <w:t xml:space="preserve">voor cultuur en </w:t>
                              </w:r>
                            </w:p>
                            <w:p w14:paraId="317DDD5E" w14:textId="77777777" w:rsidR="00567C16" w:rsidRDefault="00567C16" w:rsidP="00567C16">
                              <w:pPr>
                                <w:spacing w:before="55" w:line="215" w:lineRule="auto"/>
                                <w:jc w:val="center"/>
                                <w:textDirection w:val="btLr"/>
                              </w:pPr>
                              <w:r>
                                <w:rPr>
                                  <w:rFonts w:ascii="Century Gothic" w:eastAsia="Century Gothic" w:hAnsi="Century Gothic" w:cs="Century Gothic"/>
                                  <w:b/>
                                  <w:color w:val="000000"/>
                                  <w:sz w:val="16"/>
                                </w:rPr>
                                <w:t xml:space="preserve">cultureel erfgoed </w:t>
                              </w:r>
                            </w:p>
                            <w:p w14:paraId="44A22BE0" w14:textId="77777777" w:rsidR="00567C16" w:rsidRDefault="00567C16" w:rsidP="00567C16">
                              <w:pPr>
                                <w:spacing w:before="55" w:line="215" w:lineRule="auto"/>
                                <w:jc w:val="center"/>
                                <w:textDirection w:val="btLr"/>
                              </w:pPr>
                              <w:r>
                                <w:rPr>
                                  <w:rFonts w:ascii="Century Gothic" w:eastAsia="Century Gothic" w:hAnsi="Century Gothic" w:cs="Century Gothic"/>
                                  <w:b/>
                                  <w:color w:val="000000"/>
                                  <w:sz w:val="16"/>
                                </w:rPr>
                                <w:t xml:space="preserve">in het Waasland  </w:t>
                              </w:r>
                            </w:p>
                          </w:txbxContent>
                        </wps:txbx>
                        <wps:bodyPr spcFirstLastPara="1" wrap="square" lIns="30475" tIns="30475" rIns="30475" bIns="30475" anchor="ctr" anchorCtr="0">
                          <a:noAutofit/>
                        </wps:bodyPr>
                      </wps:wsp>
                      <wps:wsp>
                        <wps:cNvPr id="1635014751" name="Gelijkbenige driehoek 1635014751"/>
                        <wps:cNvSpPr/>
                        <wps:spPr>
                          <a:xfrm>
                            <a:off x="744219" y="2333625"/>
                            <a:ext cx="2333625" cy="2333625"/>
                          </a:xfrm>
                          <a:prstGeom prst="triangle">
                            <a:avLst>
                              <a:gd name="adj" fmla="val 50000"/>
                            </a:avLst>
                          </a:prstGeom>
                          <a:solidFill>
                            <a:srgbClr val="43BCB8"/>
                          </a:solidFill>
                          <a:ln w="12700" cap="flat" cmpd="sng">
                            <a:solidFill>
                              <a:schemeClr val="lt1"/>
                            </a:solidFill>
                            <a:prstDash val="solid"/>
                            <a:miter lim="800000"/>
                            <a:headEnd type="none" w="sm" len="sm"/>
                            <a:tailEnd type="none" w="sm" len="sm"/>
                          </a:ln>
                        </wps:spPr>
                        <wps:txbx>
                          <w:txbxContent>
                            <w:p w14:paraId="1C7A0A37" w14:textId="77777777" w:rsidR="00567C16" w:rsidRDefault="00567C16" w:rsidP="00567C16">
                              <w:pPr>
                                <w:textDirection w:val="btLr"/>
                              </w:pPr>
                            </w:p>
                          </w:txbxContent>
                        </wps:txbx>
                        <wps:bodyPr spcFirstLastPara="1" wrap="square" lIns="91425" tIns="91425" rIns="91425" bIns="91425" anchor="ctr" anchorCtr="0">
                          <a:noAutofit/>
                        </wps:bodyPr>
                      </wps:wsp>
                      <wps:wsp>
                        <wps:cNvPr id="1732842361" name="Rechthoek 1732842361"/>
                        <wps:cNvSpPr/>
                        <wps:spPr>
                          <a:xfrm>
                            <a:off x="1327625" y="3500438"/>
                            <a:ext cx="1166813" cy="1166812"/>
                          </a:xfrm>
                          <a:prstGeom prst="rect">
                            <a:avLst/>
                          </a:prstGeom>
                          <a:noFill/>
                          <a:ln>
                            <a:noFill/>
                          </a:ln>
                        </wps:spPr>
                        <wps:txbx>
                          <w:txbxContent>
                            <w:p w14:paraId="10E6B1A8" w14:textId="77777777" w:rsidR="00567C16" w:rsidRDefault="00567C16" w:rsidP="00567C16">
                              <w:pPr>
                                <w:spacing w:line="215" w:lineRule="auto"/>
                                <w:jc w:val="center"/>
                                <w:textDirection w:val="btLr"/>
                              </w:pPr>
                              <w:r>
                                <w:rPr>
                                  <w:rFonts w:ascii="Century Gothic" w:eastAsia="Century Gothic" w:hAnsi="Century Gothic" w:cs="Century Gothic"/>
                                  <w:color w:val="000000"/>
                                  <w:sz w:val="14"/>
                                </w:rPr>
                                <w:t xml:space="preserve">Focus Cultuur: </w:t>
                              </w:r>
                            </w:p>
                            <w:p w14:paraId="7D3A2D0E" w14:textId="77777777" w:rsidR="00567C16" w:rsidRDefault="00567C16" w:rsidP="00567C16">
                              <w:pPr>
                                <w:spacing w:before="49" w:line="215" w:lineRule="auto"/>
                                <w:jc w:val="center"/>
                                <w:textDirection w:val="btLr"/>
                              </w:pPr>
                            </w:p>
                            <w:p w14:paraId="3BDF66AD"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 xml:space="preserve">3. Innovatief en inclusief cultuuraanbod </w:t>
                              </w:r>
                            </w:p>
                            <w:p w14:paraId="0472C69B"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4. Wase talenten ontwikkelen</w:t>
                              </w:r>
                            </w:p>
                          </w:txbxContent>
                        </wps:txbx>
                        <wps:bodyPr spcFirstLastPara="1" wrap="square" lIns="26650" tIns="26650" rIns="26650" bIns="26650" anchor="ctr" anchorCtr="0">
                          <a:noAutofit/>
                        </wps:bodyPr>
                      </wps:wsp>
                      <wps:wsp>
                        <wps:cNvPr id="35172762" name="Gelijkbenige driehoek 35172762"/>
                        <wps:cNvSpPr/>
                        <wps:spPr>
                          <a:xfrm rot="10800000">
                            <a:off x="1911032" y="2333625"/>
                            <a:ext cx="2333625" cy="2333625"/>
                          </a:xfrm>
                          <a:prstGeom prst="triangle">
                            <a:avLst>
                              <a:gd name="adj" fmla="val 50000"/>
                            </a:avLst>
                          </a:prstGeom>
                          <a:solidFill>
                            <a:srgbClr val="45B363"/>
                          </a:solidFill>
                          <a:ln w="12700" cap="flat" cmpd="sng">
                            <a:solidFill>
                              <a:schemeClr val="lt1"/>
                            </a:solidFill>
                            <a:prstDash val="solid"/>
                            <a:miter lim="800000"/>
                            <a:headEnd type="none" w="sm" len="sm"/>
                            <a:tailEnd type="none" w="sm" len="sm"/>
                          </a:ln>
                        </wps:spPr>
                        <wps:txbx>
                          <w:txbxContent>
                            <w:p w14:paraId="4239CDEC" w14:textId="77777777" w:rsidR="00567C16" w:rsidRDefault="00567C16" w:rsidP="00567C16">
                              <w:pPr>
                                <w:textDirection w:val="btLr"/>
                              </w:pPr>
                            </w:p>
                          </w:txbxContent>
                        </wps:txbx>
                        <wps:bodyPr spcFirstLastPara="1" wrap="square" lIns="91425" tIns="91425" rIns="91425" bIns="91425" anchor="ctr" anchorCtr="0">
                          <a:noAutofit/>
                        </wps:bodyPr>
                      </wps:wsp>
                      <wps:wsp>
                        <wps:cNvPr id="1183749533" name="Rechthoek 1183749533"/>
                        <wps:cNvSpPr/>
                        <wps:spPr>
                          <a:xfrm>
                            <a:off x="2494438" y="2333110"/>
                            <a:ext cx="1166813" cy="1545376"/>
                          </a:xfrm>
                          <a:prstGeom prst="rect">
                            <a:avLst/>
                          </a:prstGeom>
                          <a:noFill/>
                          <a:ln>
                            <a:noFill/>
                          </a:ln>
                        </wps:spPr>
                        <wps:txbx>
                          <w:txbxContent>
                            <w:p w14:paraId="3E9DB79E" w14:textId="77777777" w:rsidR="00567C16" w:rsidRPr="009D6BBE" w:rsidRDefault="00567C16" w:rsidP="00567C16">
                              <w:pPr>
                                <w:spacing w:before="49" w:line="215" w:lineRule="auto"/>
                                <w:jc w:val="center"/>
                                <w:textDirection w:val="btLr"/>
                                <w:rPr>
                                  <w:rFonts w:ascii="Century Gothic" w:eastAsia="Century Gothic" w:hAnsi="Century Gothic" w:cs="Century Gothic"/>
                                  <w:b/>
                                  <w:color w:val="000000"/>
                                  <w:sz w:val="14"/>
                                </w:rPr>
                              </w:pPr>
                              <w:r>
                                <w:rPr>
                                  <w:rFonts w:ascii="Century Gothic" w:eastAsia="Century Gothic" w:hAnsi="Century Gothic" w:cs="Century Gothic"/>
                                  <w:b/>
                                  <w:color w:val="000000"/>
                                  <w:sz w:val="14"/>
                                </w:rPr>
                                <w:t>G</w:t>
                              </w:r>
                              <w:r w:rsidRPr="009D6BBE">
                                <w:rPr>
                                  <w:rFonts w:ascii="Century Gothic" w:eastAsia="Century Gothic" w:hAnsi="Century Gothic" w:cs="Century Gothic"/>
                                  <w:b/>
                                  <w:color w:val="000000"/>
                                  <w:sz w:val="14"/>
                                </w:rPr>
                                <w:t>edeelde strategieën </w:t>
                              </w:r>
                            </w:p>
                            <w:p w14:paraId="4399FCEB" w14:textId="77777777" w:rsidR="00567C16" w:rsidRPr="009D6BBE" w:rsidRDefault="00567C16" w:rsidP="00567C16">
                              <w:pPr>
                                <w:spacing w:before="49" w:line="215" w:lineRule="auto"/>
                                <w:jc w:val="center"/>
                                <w:textDirection w:val="btLr"/>
                                <w:rPr>
                                  <w:rFonts w:ascii="Century Gothic" w:eastAsia="Century Gothic" w:hAnsi="Century Gothic" w:cs="Century Gothic"/>
                                  <w:b/>
                                  <w:color w:val="000000"/>
                                  <w:sz w:val="14"/>
                                </w:rPr>
                              </w:pPr>
                            </w:p>
                            <w:p w14:paraId="05889905" w14:textId="77777777" w:rsidR="00567C16" w:rsidRDefault="00567C16" w:rsidP="00567C16">
                              <w:pPr>
                                <w:spacing w:before="49" w:line="215" w:lineRule="auto"/>
                                <w:jc w:val="center"/>
                                <w:textDirection w:val="btLr"/>
                                <w:rPr>
                                  <w:rFonts w:ascii="Century Gothic" w:eastAsia="Century Gothic" w:hAnsi="Century Gothic" w:cs="Century Gothic"/>
                                  <w:b/>
                                  <w:color w:val="000000"/>
                                  <w:sz w:val="14"/>
                                </w:rPr>
                              </w:pPr>
                              <w:r w:rsidRPr="009D6BBE">
                                <w:rPr>
                                  <w:rFonts w:ascii="Century Gothic" w:eastAsia="Century Gothic" w:hAnsi="Century Gothic" w:cs="Century Gothic"/>
                                  <w:b/>
                                  <w:color w:val="000000"/>
                                  <w:sz w:val="14"/>
                                </w:rPr>
                                <w:t>1. Samenwerking en kennisdeling</w:t>
                              </w:r>
                            </w:p>
                            <w:p w14:paraId="6462F988" w14:textId="77777777" w:rsidR="00567C16" w:rsidRDefault="00567C16" w:rsidP="00567C16">
                              <w:pPr>
                                <w:spacing w:before="49" w:line="215" w:lineRule="auto"/>
                                <w:jc w:val="center"/>
                                <w:textDirection w:val="btLr"/>
                                <w:rPr>
                                  <w:rFonts w:ascii="Century Gothic" w:eastAsia="Century Gothic" w:hAnsi="Century Gothic" w:cs="Century Gothic"/>
                                  <w:b/>
                                  <w:color w:val="000000"/>
                                  <w:sz w:val="14"/>
                                </w:rPr>
                              </w:pPr>
                              <w:r>
                                <w:rPr>
                                  <w:rFonts w:ascii="Century Gothic" w:eastAsia="Century Gothic" w:hAnsi="Century Gothic" w:cs="Century Gothic"/>
                                  <w:b/>
                                  <w:color w:val="000000"/>
                                  <w:sz w:val="14"/>
                                </w:rPr>
                                <w:t>2. P</w:t>
                              </w:r>
                              <w:r w:rsidRPr="002C2010">
                                <w:rPr>
                                  <w:rFonts w:ascii="Century Gothic" w:eastAsia="Century Gothic" w:hAnsi="Century Gothic" w:cs="Century Gothic"/>
                                  <w:b/>
                                  <w:color w:val="000000"/>
                                  <w:sz w:val="14"/>
                                </w:rPr>
                                <w:t>articipatie</w:t>
                              </w:r>
                              <w:r>
                                <w:rPr>
                                  <w:rFonts w:ascii="Century Gothic" w:eastAsia="Century Gothic" w:hAnsi="Century Gothic" w:cs="Century Gothic"/>
                                  <w:b/>
                                  <w:color w:val="000000"/>
                                  <w:sz w:val="14"/>
                                </w:rPr>
                                <w:t>-</w:t>
                              </w:r>
                              <w:r w:rsidRPr="002C2010">
                                <w:rPr>
                                  <w:rFonts w:ascii="Century Gothic" w:eastAsia="Century Gothic" w:hAnsi="Century Gothic" w:cs="Century Gothic"/>
                                  <w:b/>
                                  <w:color w:val="000000"/>
                                  <w:sz w:val="14"/>
                                </w:rPr>
                                <w:t>bevordering</w:t>
                              </w:r>
                            </w:p>
                            <w:p w14:paraId="440BB065"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 xml:space="preserve">5. Eén efficiënte en mensgerichte organisatie </w:t>
                              </w:r>
                            </w:p>
                          </w:txbxContent>
                        </wps:txbx>
                        <wps:bodyPr spcFirstLastPara="1" wrap="square" lIns="19050" tIns="19050" rIns="19050" bIns="19050" anchor="ctr" anchorCtr="0">
                          <a:noAutofit/>
                        </wps:bodyPr>
                      </wps:wsp>
                      <wps:wsp>
                        <wps:cNvPr id="135679823" name="Gelijkbenige driehoek 135679823"/>
                        <wps:cNvSpPr/>
                        <wps:spPr>
                          <a:xfrm>
                            <a:off x="3077844" y="2333625"/>
                            <a:ext cx="2333625" cy="2333625"/>
                          </a:xfrm>
                          <a:prstGeom prst="triangle">
                            <a:avLst>
                              <a:gd name="adj" fmla="val 50000"/>
                            </a:avLst>
                          </a:prstGeom>
                          <a:solidFill>
                            <a:srgbClr val="6FAA47"/>
                          </a:solidFill>
                          <a:ln w="12700" cap="flat" cmpd="sng">
                            <a:solidFill>
                              <a:schemeClr val="lt1"/>
                            </a:solidFill>
                            <a:prstDash val="solid"/>
                            <a:miter lim="800000"/>
                            <a:headEnd type="none" w="sm" len="sm"/>
                            <a:tailEnd type="none" w="sm" len="sm"/>
                          </a:ln>
                        </wps:spPr>
                        <wps:txbx>
                          <w:txbxContent>
                            <w:p w14:paraId="0F7AF24E" w14:textId="77777777" w:rsidR="00567C16" w:rsidRDefault="00567C16" w:rsidP="00567C16">
                              <w:pPr>
                                <w:textDirection w:val="btLr"/>
                              </w:pPr>
                            </w:p>
                          </w:txbxContent>
                        </wps:txbx>
                        <wps:bodyPr spcFirstLastPara="1" wrap="square" lIns="91425" tIns="91425" rIns="91425" bIns="91425" anchor="ctr" anchorCtr="0">
                          <a:noAutofit/>
                        </wps:bodyPr>
                      </wps:wsp>
                      <wps:wsp>
                        <wps:cNvPr id="1910985747" name="Rechthoek 1910985747"/>
                        <wps:cNvSpPr/>
                        <wps:spPr>
                          <a:xfrm>
                            <a:off x="3661250" y="3500438"/>
                            <a:ext cx="1166813" cy="1166812"/>
                          </a:xfrm>
                          <a:prstGeom prst="rect">
                            <a:avLst/>
                          </a:prstGeom>
                          <a:noFill/>
                          <a:ln>
                            <a:noFill/>
                          </a:ln>
                        </wps:spPr>
                        <wps:txbx>
                          <w:txbxContent>
                            <w:p w14:paraId="7AAE451E" w14:textId="77777777" w:rsidR="00567C16" w:rsidRDefault="00567C16" w:rsidP="00567C16">
                              <w:pPr>
                                <w:spacing w:line="215" w:lineRule="auto"/>
                                <w:jc w:val="center"/>
                                <w:textDirection w:val="btLr"/>
                                <w:rPr>
                                  <w:rFonts w:ascii="Century Gothic" w:eastAsia="Century Gothic" w:hAnsi="Century Gothic" w:cs="Century Gothic"/>
                                  <w:color w:val="000000"/>
                                  <w:sz w:val="14"/>
                                </w:rPr>
                              </w:pPr>
                              <w:r>
                                <w:rPr>
                                  <w:rFonts w:ascii="Century Gothic" w:eastAsia="Century Gothic" w:hAnsi="Century Gothic" w:cs="Century Gothic"/>
                                  <w:color w:val="000000"/>
                                  <w:sz w:val="14"/>
                                </w:rPr>
                                <w:t xml:space="preserve">Focus cultureel erfgoed: </w:t>
                              </w:r>
                            </w:p>
                            <w:p w14:paraId="0A9E853D" w14:textId="77777777" w:rsidR="00567C16" w:rsidRDefault="00567C16" w:rsidP="00567C16">
                              <w:pPr>
                                <w:spacing w:line="215" w:lineRule="auto"/>
                                <w:jc w:val="center"/>
                                <w:textDirection w:val="btLr"/>
                              </w:pPr>
                            </w:p>
                            <w:p w14:paraId="7E6A3A04"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3. Erfgoedzorg op bovenlokaal niveau</w:t>
                              </w:r>
                            </w:p>
                            <w:p w14:paraId="4C40A8E2" w14:textId="77777777" w:rsidR="00567C16" w:rsidRDefault="00567C16" w:rsidP="00567C16">
                              <w:pPr>
                                <w:spacing w:before="49" w:line="215" w:lineRule="auto"/>
                                <w:jc w:val="center"/>
                                <w:textDirection w:val="btLr"/>
                              </w:pPr>
                            </w:p>
                          </w:txbxContent>
                        </wps:txbx>
                        <wps:bodyPr spcFirstLastPara="1" wrap="square" lIns="26650" tIns="26650" rIns="26650" bIns="26650" anchor="ctr" anchorCtr="0">
                          <a:noAutofit/>
                        </wps:bodyPr>
                      </wps:wsp>
                    </wpg:wgp>
                  </a:graphicData>
                </a:graphic>
              </wp:inline>
            </w:drawing>
          </mc:Choice>
          <mc:Fallback>
            <w:pict>
              <v:group w14:anchorId="5D86CD91" id="Groep 1" o:spid="_x0000_s1026" style="width:268.5pt;height:272.05pt;mso-position-horizontal-relative:char;mso-position-vertical-relative:line" coordorigin="7442" coordsize="46672,46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Gelijkbenige driehoek 498008809" o:spid="_x0000_s1027" type="#_x0000_t5" style="position:absolute;left:19110;width:23336;height:23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" fillcolor="#4372c3" strokecolor="white [3201]" strokeweight="1pt">
                  <v:stroke startarrowwidth="narrow" startarrowlength="short" endarrowwidth="narrow" endarrowlength="short"/>
                  <v:textbox inset="2.53958mm,2.53958mm,2.53958mm,2.53958mm">
                    <w:txbxContent>
                      <w:p w14:paraId="2AE3B7FD" w14:textId="77777777" w:rsidR="00567C16" w:rsidRDefault="00567C16" w:rsidP="00567C16">
                        <w:pPr>
                          <w:textDirection w:val="btLr"/>
                        </w:pPr>
                      </w:p>
                    </w:txbxContent>
                  </v:textbox>
                </v:shape>
                <v:rect id="Rechthoek 1049663258" o:spid="_x0000_s1028" style="position:absolute;left:24944;top:11668;width:11668;height:11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" filled="f" stroked="f">
                  <v:textbox inset=".84653mm,.84653mm,.84653mm,.84653mm">
                    <w:txbxContent>
                      <w:p w14:paraId="7D163561" w14:textId="77777777" w:rsidR="00567C16" w:rsidRDefault="00567C16" w:rsidP="00567C16">
                        <w:pPr>
                          <w:spacing w:line="215" w:lineRule="auto"/>
                          <w:jc w:val="center"/>
                          <w:textDirection w:val="btLr"/>
                        </w:pPr>
                        <w:r>
                          <w:rPr>
                            <w:rFonts w:ascii="Century Gothic" w:eastAsia="Century Gothic" w:hAnsi="Century Gothic" w:cs="Century Gothic"/>
                            <w:b/>
                            <w:color w:val="000000"/>
                            <w:sz w:val="16"/>
                          </w:rPr>
                          <w:t>1(v)missie</w:t>
                        </w:r>
                      </w:p>
                      <w:p w14:paraId="580ACD96" w14:textId="77777777" w:rsidR="00567C16" w:rsidRDefault="00567C16" w:rsidP="00567C16">
                        <w:pPr>
                          <w:spacing w:before="55" w:line="215" w:lineRule="auto"/>
                          <w:jc w:val="center"/>
                          <w:textDirection w:val="btLr"/>
                        </w:pPr>
                        <w:r>
                          <w:rPr>
                            <w:rFonts w:ascii="Century Gothic" w:eastAsia="Century Gothic" w:hAnsi="Century Gothic" w:cs="Century Gothic"/>
                            <w:b/>
                            <w:color w:val="000000"/>
                            <w:sz w:val="16"/>
                          </w:rPr>
                          <w:t xml:space="preserve">voor cultuur en </w:t>
                        </w:r>
                      </w:p>
                      <w:p w14:paraId="317DDD5E" w14:textId="77777777" w:rsidR="00567C16" w:rsidRDefault="00567C16" w:rsidP="00567C16">
                        <w:pPr>
                          <w:spacing w:before="55" w:line="215" w:lineRule="auto"/>
                          <w:jc w:val="center"/>
                          <w:textDirection w:val="btLr"/>
                        </w:pPr>
                        <w:r>
                          <w:rPr>
                            <w:rFonts w:ascii="Century Gothic" w:eastAsia="Century Gothic" w:hAnsi="Century Gothic" w:cs="Century Gothic"/>
                            <w:b/>
                            <w:color w:val="000000"/>
                            <w:sz w:val="16"/>
                          </w:rPr>
                          <w:t xml:space="preserve">cultureel erfgoed </w:t>
                        </w:r>
                      </w:p>
                      <w:p w14:paraId="44A22BE0" w14:textId="77777777" w:rsidR="00567C16" w:rsidRDefault="00567C16" w:rsidP="00567C16">
                        <w:pPr>
                          <w:spacing w:before="55" w:line="215" w:lineRule="auto"/>
                          <w:jc w:val="center"/>
                          <w:textDirection w:val="btLr"/>
                        </w:pPr>
                        <w:r>
                          <w:rPr>
                            <w:rFonts w:ascii="Century Gothic" w:eastAsia="Century Gothic" w:hAnsi="Century Gothic" w:cs="Century Gothic"/>
                            <w:b/>
                            <w:color w:val="000000"/>
                            <w:sz w:val="16"/>
                          </w:rPr>
                          <w:t xml:space="preserve">in het Waasland  </w:t>
                        </w:r>
                      </w:p>
                    </w:txbxContent>
                  </v:textbox>
                </v:rect>
                <v:shape id="Gelijkbenige driehoek 1635014751" o:spid="_x0000_s1029" type="#_x0000_t5" style="position:absolute;left:7442;top:23336;width:23336;height:23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" fillcolor="#43bcb8" strokecolor="white [3201]" strokeweight="1pt">
                  <v:stroke startarrowwidth="narrow" startarrowlength="short" endarrowwidth="narrow" endarrowlength="short"/>
                  <v:textbox inset="2.53958mm,2.53958mm,2.53958mm,2.53958mm">
                    <w:txbxContent>
                      <w:p w14:paraId="1C7A0A37" w14:textId="77777777" w:rsidR="00567C16" w:rsidRDefault="00567C16" w:rsidP="00567C16">
                        <w:pPr>
                          <w:textDirection w:val="btLr"/>
                        </w:pPr>
                      </w:p>
                    </w:txbxContent>
                  </v:textbox>
                </v:shape>
                <v:rect id="Rechthoek 1732842361" o:spid="_x0000_s1030" style="position:absolute;left:13276;top:35004;width:11668;height:11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" filled="f" stroked="f">
                  <v:textbox inset=".74028mm,.74028mm,.74028mm,.74028mm">
                    <w:txbxContent>
                      <w:p w14:paraId="10E6B1A8" w14:textId="77777777" w:rsidR="00567C16" w:rsidRDefault="00567C16" w:rsidP="00567C16">
                        <w:pPr>
                          <w:spacing w:line="215" w:lineRule="auto"/>
                          <w:jc w:val="center"/>
                          <w:textDirection w:val="btLr"/>
                        </w:pPr>
                        <w:r>
                          <w:rPr>
                            <w:rFonts w:ascii="Century Gothic" w:eastAsia="Century Gothic" w:hAnsi="Century Gothic" w:cs="Century Gothic"/>
                            <w:color w:val="000000"/>
                            <w:sz w:val="14"/>
                          </w:rPr>
                          <w:t xml:space="preserve">Focus Cultuur: </w:t>
                        </w:r>
                      </w:p>
                      <w:p w14:paraId="7D3A2D0E" w14:textId="77777777" w:rsidR="00567C16" w:rsidRDefault="00567C16" w:rsidP="00567C16">
                        <w:pPr>
                          <w:spacing w:before="49" w:line="215" w:lineRule="auto"/>
                          <w:jc w:val="center"/>
                          <w:textDirection w:val="btLr"/>
                        </w:pPr>
                      </w:p>
                      <w:p w14:paraId="3BDF66AD"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 xml:space="preserve">3. Innovatief en inclusief cultuuraanbod </w:t>
                        </w:r>
                      </w:p>
                      <w:p w14:paraId="0472C69B"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4. Wase talenten ontwikkelen</w:t>
                        </w:r>
                      </w:p>
                    </w:txbxContent>
                  </v:textbox>
                </v:rect>
                <v:shape id="Gelijkbenige driehoek 35172762" o:spid="_x0000_s1031" type="#_x0000_t5" style="position:absolute;left:19110;top:23336;width:23336;height:233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" fillcolor="#45b363" strokecolor="white [3201]" strokeweight="1pt">
                  <v:stroke startarrowwidth="narrow" startarrowlength="short" endarrowwidth="narrow" endarrowlength="short"/>
                  <v:textbox inset="2.53958mm,2.53958mm,2.53958mm,2.53958mm">
                    <w:txbxContent>
                      <w:p w14:paraId="4239CDEC" w14:textId="77777777" w:rsidR="00567C16" w:rsidRDefault="00567C16" w:rsidP="00567C16">
                        <w:pPr>
                          <w:textDirection w:val="btLr"/>
                        </w:pPr>
                      </w:p>
                    </w:txbxContent>
                  </v:textbox>
                </v:shape>
                <v:rect id="Rechthoek 1183749533" o:spid="_x0000_s1032" style="position:absolute;left:24944;top:23331;width:11668;height:154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" filled="f" stroked="f">
                  <v:textbox inset="1.5pt,1.5pt,1.5pt,1.5pt">
                    <w:txbxContent>
                      <w:p w14:paraId="3E9DB79E" w14:textId="77777777" w:rsidR="00567C16" w:rsidRPr="009D6BBE" w:rsidRDefault="00567C16" w:rsidP="00567C16">
                        <w:pPr>
                          <w:spacing w:before="49" w:line="215" w:lineRule="auto"/>
                          <w:jc w:val="center"/>
                          <w:textDirection w:val="btLr"/>
                          <w:rPr>
                            <w:rFonts w:ascii="Century Gothic" w:eastAsia="Century Gothic" w:hAnsi="Century Gothic" w:cs="Century Gothic"/>
                            <w:b/>
                            <w:color w:val="000000"/>
                            <w:sz w:val="14"/>
                          </w:rPr>
                        </w:pPr>
                        <w:r>
                          <w:rPr>
                            <w:rFonts w:ascii="Century Gothic" w:eastAsia="Century Gothic" w:hAnsi="Century Gothic" w:cs="Century Gothic"/>
                            <w:b/>
                            <w:color w:val="000000"/>
                            <w:sz w:val="14"/>
                          </w:rPr>
                          <w:t>G</w:t>
                        </w:r>
                        <w:r w:rsidRPr="009D6BBE">
                          <w:rPr>
                            <w:rFonts w:ascii="Century Gothic" w:eastAsia="Century Gothic" w:hAnsi="Century Gothic" w:cs="Century Gothic"/>
                            <w:b/>
                            <w:color w:val="000000"/>
                            <w:sz w:val="14"/>
                          </w:rPr>
                          <w:t>edeelde strategieën </w:t>
                        </w:r>
                      </w:p>
                      <w:p w14:paraId="4399FCEB" w14:textId="77777777" w:rsidR="00567C16" w:rsidRPr="009D6BBE" w:rsidRDefault="00567C16" w:rsidP="00567C16">
                        <w:pPr>
                          <w:spacing w:before="49" w:line="215" w:lineRule="auto"/>
                          <w:jc w:val="center"/>
                          <w:textDirection w:val="btLr"/>
                          <w:rPr>
                            <w:rFonts w:ascii="Century Gothic" w:eastAsia="Century Gothic" w:hAnsi="Century Gothic" w:cs="Century Gothic"/>
                            <w:b/>
                            <w:color w:val="000000"/>
                            <w:sz w:val="14"/>
                          </w:rPr>
                        </w:pPr>
                      </w:p>
                      <w:p w14:paraId="05889905" w14:textId="77777777" w:rsidR="00567C16" w:rsidRDefault="00567C16" w:rsidP="00567C16">
                        <w:pPr>
                          <w:spacing w:before="49" w:line="215" w:lineRule="auto"/>
                          <w:jc w:val="center"/>
                          <w:textDirection w:val="btLr"/>
                          <w:rPr>
                            <w:rFonts w:ascii="Century Gothic" w:eastAsia="Century Gothic" w:hAnsi="Century Gothic" w:cs="Century Gothic"/>
                            <w:b/>
                            <w:color w:val="000000"/>
                            <w:sz w:val="14"/>
                          </w:rPr>
                        </w:pPr>
                        <w:r w:rsidRPr="009D6BBE">
                          <w:rPr>
                            <w:rFonts w:ascii="Century Gothic" w:eastAsia="Century Gothic" w:hAnsi="Century Gothic" w:cs="Century Gothic"/>
                            <w:b/>
                            <w:color w:val="000000"/>
                            <w:sz w:val="14"/>
                          </w:rPr>
                          <w:t>1. Samenwerking en kennisdeling</w:t>
                        </w:r>
                      </w:p>
                      <w:p w14:paraId="6462F988" w14:textId="77777777" w:rsidR="00567C16" w:rsidRDefault="00567C16" w:rsidP="00567C16">
                        <w:pPr>
                          <w:spacing w:before="49" w:line="215" w:lineRule="auto"/>
                          <w:jc w:val="center"/>
                          <w:textDirection w:val="btLr"/>
                          <w:rPr>
                            <w:rFonts w:ascii="Century Gothic" w:eastAsia="Century Gothic" w:hAnsi="Century Gothic" w:cs="Century Gothic"/>
                            <w:b/>
                            <w:color w:val="000000"/>
                            <w:sz w:val="14"/>
                          </w:rPr>
                        </w:pPr>
                        <w:r>
                          <w:rPr>
                            <w:rFonts w:ascii="Century Gothic" w:eastAsia="Century Gothic" w:hAnsi="Century Gothic" w:cs="Century Gothic"/>
                            <w:b/>
                            <w:color w:val="000000"/>
                            <w:sz w:val="14"/>
                          </w:rPr>
                          <w:t>2. P</w:t>
                        </w:r>
                        <w:r w:rsidRPr="002C2010">
                          <w:rPr>
                            <w:rFonts w:ascii="Century Gothic" w:eastAsia="Century Gothic" w:hAnsi="Century Gothic" w:cs="Century Gothic"/>
                            <w:b/>
                            <w:color w:val="000000"/>
                            <w:sz w:val="14"/>
                          </w:rPr>
                          <w:t>articipatie</w:t>
                        </w:r>
                        <w:r>
                          <w:rPr>
                            <w:rFonts w:ascii="Century Gothic" w:eastAsia="Century Gothic" w:hAnsi="Century Gothic" w:cs="Century Gothic"/>
                            <w:b/>
                            <w:color w:val="000000"/>
                            <w:sz w:val="14"/>
                          </w:rPr>
                          <w:t>-</w:t>
                        </w:r>
                        <w:r w:rsidRPr="002C2010">
                          <w:rPr>
                            <w:rFonts w:ascii="Century Gothic" w:eastAsia="Century Gothic" w:hAnsi="Century Gothic" w:cs="Century Gothic"/>
                            <w:b/>
                            <w:color w:val="000000"/>
                            <w:sz w:val="14"/>
                          </w:rPr>
                          <w:t>bevordering</w:t>
                        </w:r>
                      </w:p>
                      <w:p w14:paraId="440BB065"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 xml:space="preserve">5. Eén efficiënte en mensgerichte organisatie </w:t>
                        </w:r>
                      </w:p>
                    </w:txbxContent>
                  </v:textbox>
                </v:rect>
                <v:shape id="Gelijkbenige driehoek 135679823" o:spid="_x0000_s1033" type="#_x0000_t5" style="position:absolute;left:30778;top:23336;width:23336;height:23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" fillcolor="#6faa47" strokecolor="white [3201]" strokeweight="1pt">
                  <v:stroke startarrowwidth="narrow" startarrowlength="short" endarrowwidth="narrow" endarrowlength="short"/>
                  <v:textbox inset="2.53958mm,2.53958mm,2.53958mm,2.53958mm">
                    <w:txbxContent>
                      <w:p w14:paraId="0F7AF24E" w14:textId="77777777" w:rsidR="00567C16" w:rsidRDefault="00567C16" w:rsidP="00567C16">
                        <w:pPr>
                          <w:textDirection w:val="btLr"/>
                        </w:pPr>
                      </w:p>
                    </w:txbxContent>
                  </v:textbox>
                </v:shape>
                <v:rect id="Rechthoek 1910985747" o:spid="_x0000_s1034" style="position:absolute;left:36612;top:35004;width:11668;height:11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" filled="f" stroked="f">
                  <v:textbox inset=".74028mm,.74028mm,.74028mm,.74028mm">
                    <w:txbxContent>
                      <w:p w14:paraId="7AAE451E" w14:textId="77777777" w:rsidR="00567C16" w:rsidRDefault="00567C16" w:rsidP="00567C16">
                        <w:pPr>
                          <w:spacing w:line="215" w:lineRule="auto"/>
                          <w:jc w:val="center"/>
                          <w:textDirection w:val="btLr"/>
                          <w:rPr>
                            <w:rFonts w:ascii="Century Gothic" w:eastAsia="Century Gothic" w:hAnsi="Century Gothic" w:cs="Century Gothic"/>
                            <w:color w:val="000000"/>
                            <w:sz w:val="14"/>
                          </w:rPr>
                        </w:pPr>
                        <w:r>
                          <w:rPr>
                            <w:rFonts w:ascii="Century Gothic" w:eastAsia="Century Gothic" w:hAnsi="Century Gothic" w:cs="Century Gothic"/>
                            <w:color w:val="000000"/>
                            <w:sz w:val="14"/>
                          </w:rPr>
                          <w:t xml:space="preserve">Focus cultureel erfgoed: </w:t>
                        </w:r>
                      </w:p>
                      <w:p w14:paraId="0A9E853D" w14:textId="77777777" w:rsidR="00567C16" w:rsidRDefault="00567C16" w:rsidP="00567C16">
                        <w:pPr>
                          <w:spacing w:line="215" w:lineRule="auto"/>
                          <w:jc w:val="center"/>
                          <w:textDirection w:val="btLr"/>
                        </w:pPr>
                      </w:p>
                      <w:p w14:paraId="7E6A3A04" w14:textId="77777777" w:rsidR="00567C16" w:rsidRDefault="00567C16" w:rsidP="00567C16">
                        <w:pPr>
                          <w:spacing w:before="49" w:line="215" w:lineRule="auto"/>
                          <w:jc w:val="center"/>
                          <w:textDirection w:val="btLr"/>
                        </w:pPr>
                        <w:r>
                          <w:rPr>
                            <w:rFonts w:ascii="Century Gothic" w:eastAsia="Century Gothic" w:hAnsi="Century Gothic" w:cs="Century Gothic"/>
                            <w:b/>
                            <w:color w:val="000000"/>
                            <w:sz w:val="14"/>
                          </w:rPr>
                          <w:t>3. Erfgoedzorg op bovenlokaal niveau</w:t>
                        </w:r>
                      </w:p>
                      <w:p w14:paraId="4C40A8E2" w14:textId="77777777" w:rsidR="00567C16" w:rsidRDefault="00567C16" w:rsidP="00567C16">
                        <w:pPr>
                          <w:spacing w:before="49" w:line="215" w:lineRule="auto"/>
                          <w:jc w:val="center"/>
                          <w:textDirection w:val="btLr"/>
                        </w:pPr>
                      </w:p>
                    </w:txbxContent>
                  </v:textbox>
                </v:rect>
                <w10:anchorlock/>
              </v:group>
            </w:pict>
          </mc:Fallback>
        </mc:AlternateContent>
      </w:r>
    </w:p>
    <w:p w14:paraId="5033D34A" w14:textId="40B3CADE" w:rsidR="00F109BC" w:rsidRDefault="00867F86" w:rsidP="00F109BC">
      <w:pPr>
        <w:rPr>
          <w:rFonts w:ascii="Arial" w:hAnsi="Arial" w:cs="Arial"/>
        </w:rPr>
      </w:pPr>
      <w:r w:rsidRPr="0081323A">
        <w:rPr>
          <w:rFonts w:ascii="Arial" w:hAnsi="Arial" w:cs="Arial"/>
        </w:rPr>
        <w:t>De</w:t>
      </w:r>
      <w:r w:rsidR="008717A4">
        <w:rPr>
          <w:rFonts w:ascii="Arial" w:hAnsi="Arial" w:cs="Arial"/>
        </w:rPr>
        <w:t>ze</w:t>
      </w:r>
      <w:r w:rsidRPr="0081323A">
        <w:rPr>
          <w:rFonts w:ascii="Arial" w:hAnsi="Arial" w:cs="Arial"/>
        </w:rPr>
        <w:t xml:space="preserve"> </w:t>
      </w:r>
      <w:r w:rsidR="00F109BC" w:rsidRPr="0081323A">
        <w:rPr>
          <w:rFonts w:ascii="Arial" w:hAnsi="Arial" w:cs="Arial"/>
        </w:rPr>
        <w:t xml:space="preserve">strategische driehoek toont hoe </w:t>
      </w:r>
      <w:r w:rsidR="008815D8">
        <w:rPr>
          <w:rFonts w:ascii="Arial" w:hAnsi="Arial" w:cs="Arial"/>
        </w:rPr>
        <w:t xml:space="preserve">Cultuurtuin WAAS en de Erfgoedcel Waasland </w:t>
      </w:r>
      <w:r w:rsidR="00F109BC" w:rsidRPr="0081323A">
        <w:rPr>
          <w:rFonts w:ascii="Arial" w:hAnsi="Arial" w:cs="Arial"/>
        </w:rPr>
        <w:t xml:space="preserve">vanuit de </w:t>
      </w:r>
      <w:r w:rsidR="00F109BC" w:rsidRPr="0081323A">
        <w:rPr>
          <w:rFonts w:ascii="Arial" w:hAnsi="Arial" w:cs="Arial"/>
          <w:b/>
          <w:bCs/>
        </w:rPr>
        <w:t>gedeelde missie / visie twee gedeelde doelen hebben</w:t>
      </w:r>
      <w:r w:rsidR="00F109BC" w:rsidRPr="0081323A">
        <w:rPr>
          <w:rFonts w:ascii="Arial" w:hAnsi="Arial" w:cs="Arial"/>
        </w:rPr>
        <w:t xml:space="preserve">: samenwerking en kennisdeling enerzijds (SD1), het bevorderen van de participatie (SD2) anderzijds. Daarnaast zijn er werkingspecifieke doelen. Voor de cultureel erfgoedwerking is dat erfgoedzorg in al zijn facetten (SD3); voor cultuur zijn dat acties rond cultuuraanbod (SD3) en talentontwikkeling </w:t>
      </w:r>
      <w:r w:rsidR="00F109BC" w:rsidRPr="0081323A">
        <w:rPr>
          <w:rFonts w:ascii="Arial" w:hAnsi="Arial" w:cs="Arial"/>
        </w:rPr>
        <w:lastRenderedPageBreak/>
        <w:t>(SD4). Samen enten we onze SD5 rond interne organisatie op de werking van Interwaas geheel.</w:t>
      </w:r>
      <w:r w:rsidR="00E95E54" w:rsidRPr="0081323A">
        <w:rPr>
          <w:rFonts w:ascii="Arial" w:hAnsi="Arial" w:cs="Arial"/>
        </w:rPr>
        <w:t xml:space="preserve"> </w:t>
      </w:r>
    </w:p>
    <w:p w14:paraId="3AC3B944" w14:textId="77777777" w:rsidR="00F17E7C" w:rsidRPr="0081323A" w:rsidRDefault="00F17E7C" w:rsidP="00F109BC">
      <w:pPr>
        <w:rPr>
          <w:rFonts w:ascii="Arial" w:hAnsi="Arial" w:cs="Arial"/>
        </w:rPr>
      </w:pPr>
    </w:p>
    <w:p w14:paraId="6591DB0D" w14:textId="77777777" w:rsidR="000B332B" w:rsidRPr="0081323A" w:rsidRDefault="000B332B" w:rsidP="000E2FFD">
      <w:pPr>
        <w:pStyle w:val="Lijstalinea"/>
        <w:numPr>
          <w:ilvl w:val="0"/>
          <w:numId w:val="13"/>
        </w:numPr>
        <w:rPr>
          <w:rFonts w:ascii="Arial" w:hAnsi="Arial" w:cs="Arial"/>
          <w:b/>
          <w:bCs/>
        </w:rPr>
      </w:pPr>
      <w:r w:rsidRPr="000E2FFD">
        <w:rPr>
          <w:rFonts w:ascii="Arial" w:hAnsi="Arial" w:cs="Arial"/>
          <w:b/>
          <w:bCs/>
        </w:rPr>
        <w:t>Doelstellingenkader cultureel- erfgoedconvenant 2027-2032</w:t>
      </w:r>
      <w:r w:rsidRPr="0081323A">
        <w:rPr>
          <w:rFonts w:ascii="Arial" w:hAnsi="Arial" w:cs="Arial"/>
          <w:b/>
          <w:bCs/>
        </w:rPr>
        <w:t xml:space="preserve"> </w:t>
      </w:r>
    </w:p>
    <w:p w14:paraId="32E87CC5" w14:textId="77777777" w:rsidR="00F10DE9" w:rsidRDefault="00F10DE9" w:rsidP="00F10DE9">
      <w:pPr>
        <w:rPr>
          <w:rFonts w:ascii="Arial" w:hAnsi="Arial" w:cs="Arial"/>
        </w:rPr>
      </w:pPr>
      <w:r w:rsidRPr="0081323A">
        <w:rPr>
          <w:rFonts w:ascii="Arial" w:hAnsi="Arial" w:cs="Arial"/>
        </w:rPr>
        <w:t>Na vier cultureel-erfgoedconvenanten in het Land van Waas (2005-2008, 2009-2014, 2015-2020 en 2021-2026) heeft de Erfgoedcel Waasland samen met de Wase steden en gemeenten en het erfgoedveld een gedragen bovenlokaal cultureel-erfgoedbeleid uitgebouwd. Erfgoedcel Waasland is een begrip geworden in het Waasland (en ook daarbuiten). Ze ondersteunt al 20 jaar alle erfgoedprofessionals en -vrijwilligers die zich dagelijks inzetten voor het Wase erfgoed en werkt samen met hen aan een ideale zorg voor dat erfgoed. Met tal van publieksprojecten werden ook al vele mensen warm gemaakt voor het rijke verleden van het Waasland.</w:t>
      </w:r>
    </w:p>
    <w:p w14:paraId="21541528" w14:textId="387E9D41" w:rsidR="009D6F1F" w:rsidRDefault="008C2E36" w:rsidP="009D6F1F">
      <w:pPr>
        <w:rPr>
          <w:rFonts w:ascii="Arial" w:hAnsi="Arial" w:cs="Arial"/>
        </w:rPr>
      </w:pPr>
      <w:r w:rsidRPr="008C2E36">
        <w:rPr>
          <w:rFonts w:ascii="Arial" w:hAnsi="Arial" w:cs="Arial"/>
        </w:rPr>
        <w:t xml:space="preserve">Binnen het </w:t>
      </w:r>
      <w:hyperlink r:id="rId10" w:history="1">
        <w:r w:rsidRPr="008C2E36">
          <w:rPr>
            <w:rFonts w:ascii="Arial" w:hAnsi="Arial" w:cs="Arial"/>
          </w:rPr>
          <w:t>Cultureelerfgoeddecreet</w:t>
        </w:r>
      </w:hyperlink>
      <w:r w:rsidRPr="008C2E36">
        <w:rPr>
          <w:rFonts w:ascii="Arial" w:hAnsi="Arial" w:cs="Arial"/>
        </w:rPr>
        <w:t xml:space="preserve"> van 23 december 2021</w:t>
      </w:r>
      <w:r w:rsidR="00135583">
        <w:rPr>
          <w:rFonts w:ascii="Arial" w:hAnsi="Arial" w:cs="Arial"/>
        </w:rPr>
        <w:t xml:space="preserve"> (</w:t>
      </w:r>
      <w:r w:rsidR="00135583" w:rsidRPr="008C2E36">
        <w:rPr>
          <w:rFonts w:ascii="Arial" w:hAnsi="Arial" w:cs="Arial"/>
        </w:rPr>
        <w:t>hoofdstuk 3, afdeling 7</w:t>
      </w:r>
      <w:r w:rsidR="00135583">
        <w:rPr>
          <w:rFonts w:ascii="Arial" w:hAnsi="Arial" w:cs="Arial"/>
        </w:rPr>
        <w:t>)</w:t>
      </w:r>
      <w:r w:rsidRPr="008C2E36">
        <w:rPr>
          <w:rFonts w:ascii="Arial" w:hAnsi="Arial" w:cs="Arial"/>
        </w:rPr>
        <w:t>, werk</w:t>
      </w:r>
      <w:r w:rsidR="009D6F1F">
        <w:rPr>
          <w:rFonts w:ascii="Arial" w:hAnsi="Arial" w:cs="Arial"/>
        </w:rPr>
        <w:t>en we</w:t>
      </w:r>
      <w:r w:rsidRPr="008C2E36">
        <w:rPr>
          <w:rFonts w:ascii="Arial" w:hAnsi="Arial" w:cs="Arial"/>
        </w:rPr>
        <w:t xml:space="preserve"> aan een aanvraag bij de Vlaamse Gemeenschap voor een werkingssubsidie aan besturen die een </w:t>
      </w:r>
      <w:hyperlink r:id="rId11" w:history="1">
        <w:r w:rsidRPr="00B544A7">
          <w:rPr>
            <w:rFonts w:ascii="Arial" w:hAnsi="Arial" w:cs="Arial"/>
            <w:color w:val="215E99" w:themeColor="text2" w:themeTint="BF"/>
            <w:u w:val="single"/>
          </w:rPr>
          <w:t>dienstverlenende rol op bovenlokaal niveau opnemen voor het cultureel erfgoed</w:t>
        </w:r>
      </w:hyperlink>
      <w:r w:rsidRPr="008C2E36">
        <w:rPr>
          <w:rFonts w:ascii="Arial" w:hAnsi="Arial" w:cs="Arial"/>
        </w:rPr>
        <w:t>, beheerders ervan en cultureel-erfgoedgemeenschappen voor de periode 2027-2032.</w:t>
      </w:r>
      <w:r w:rsidR="00FB50A1">
        <w:rPr>
          <w:rFonts w:ascii="Arial" w:hAnsi="Arial" w:cs="Arial"/>
        </w:rPr>
        <w:t xml:space="preserve"> </w:t>
      </w:r>
      <w:r w:rsidRPr="008C2E36">
        <w:rPr>
          <w:rFonts w:ascii="Arial" w:hAnsi="Arial" w:cs="Arial"/>
        </w:rPr>
        <w:t xml:space="preserve">De dienstverlenende rol vertrekt van afgebakende en aantoonbare erfgoednoden waarop gedurende een periode van zes jaar en vanuit een netwerk van actoren wordt ingezet. Het doel is dat het aanwezige cultureel erfgoed de nodige aandacht krijgt via bijvoorbeeld erfgoedzorg en initiatieven voor een publieksgerichte werking. Daarnaast is het belangrijk dat het erfgoed ook in de toekomst goed geborgen en toegankelijk blijft. </w:t>
      </w:r>
    </w:p>
    <w:p w14:paraId="145B6BEE" w14:textId="16D5C0D9" w:rsidR="008C2E36" w:rsidRPr="008C2E36" w:rsidRDefault="008C2E36" w:rsidP="009D6F1F">
      <w:pPr>
        <w:rPr>
          <w:rFonts w:ascii="Arial" w:hAnsi="Arial" w:cs="Arial"/>
        </w:rPr>
      </w:pPr>
      <w:r w:rsidRPr="008C2E36">
        <w:rPr>
          <w:rFonts w:ascii="Arial" w:hAnsi="Arial" w:cs="Arial"/>
        </w:rPr>
        <w:t xml:space="preserve">De werkingssubsidie wordt toegekend voor de werking van een cultureelerfgoedcel die een initiërende, coördinerende en uitvoerende rol opneemt. </w:t>
      </w:r>
    </w:p>
    <w:p w14:paraId="58B0CAF0" w14:textId="0D2AD628" w:rsidR="000B332B" w:rsidRDefault="00CC538E" w:rsidP="000B332B">
      <w:pPr>
        <w:rPr>
          <w:rFonts w:ascii="Arial" w:hAnsi="Arial" w:cs="Arial"/>
        </w:rPr>
      </w:pPr>
      <w:r w:rsidRPr="0081323A">
        <w:rPr>
          <w:rFonts w:ascii="Arial" w:hAnsi="Arial" w:cs="Arial"/>
        </w:rPr>
        <w:t>V</w:t>
      </w:r>
      <w:r w:rsidR="00D4562E" w:rsidRPr="0081323A">
        <w:rPr>
          <w:rFonts w:ascii="Arial" w:hAnsi="Arial" w:cs="Arial"/>
        </w:rPr>
        <w:t xml:space="preserve">oor het nieuwe cultureel-erfgoedconvenant </w:t>
      </w:r>
      <w:r w:rsidRPr="0081323A">
        <w:rPr>
          <w:rFonts w:ascii="Arial" w:hAnsi="Arial" w:cs="Arial"/>
        </w:rPr>
        <w:t xml:space="preserve">zetten we </w:t>
      </w:r>
      <w:r w:rsidR="00D4562E" w:rsidRPr="0081323A">
        <w:rPr>
          <w:rFonts w:ascii="Arial" w:hAnsi="Arial" w:cs="Arial"/>
        </w:rPr>
        <w:t>in op onderstaande strategische lijnen en operationele doelen, en dit o</w:t>
      </w:r>
      <w:r w:rsidR="000B332B" w:rsidRPr="0081323A">
        <w:rPr>
          <w:rFonts w:ascii="Arial" w:hAnsi="Arial" w:cs="Arial"/>
        </w:rPr>
        <w:t>nder voorbehoud van een definitieve en volledige aanvraag voor een nieuw cultureel-erfgoedconvenant 2027-2032</w:t>
      </w:r>
      <w:r w:rsidR="00D4562E" w:rsidRPr="0081323A">
        <w:rPr>
          <w:rFonts w:ascii="Arial" w:hAnsi="Arial" w:cs="Arial"/>
        </w:rPr>
        <w:t>.</w:t>
      </w:r>
    </w:p>
    <w:p w14:paraId="5B007F8F" w14:textId="77777777" w:rsidR="00432BD2" w:rsidRPr="0081323A" w:rsidRDefault="00432BD2" w:rsidP="000B332B">
      <w:pPr>
        <w:rPr>
          <w:rFonts w:ascii="Arial" w:hAnsi="Arial" w:cs="Arial"/>
          <w:b/>
          <w:bCs/>
        </w:rPr>
      </w:pPr>
    </w:p>
    <w:p w14:paraId="11664038" w14:textId="77777777" w:rsidR="000B332B" w:rsidRPr="0081323A" w:rsidRDefault="000B332B" w:rsidP="000B332B">
      <w:pPr>
        <w:rPr>
          <w:rFonts w:ascii="Arial" w:hAnsi="Arial" w:cs="Arial"/>
          <w:b/>
          <w:bCs/>
        </w:rPr>
      </w:pPr>
      <w:r w:rsidRPr="0081323A">
        <w:rPr>
          <w:rFonts w:ascii="Arial" w:hAnsi="Arial" w:cs="Arial"/>
          <w:b/>
          <w:bCs/>
        </w:rPr>
        <w:t xml:space="preserve">SD 1 De IGS Waasland versterkt samenwerking en kennisdeling  </w:t>
      </w:r>
    </w:p>
    <w:p w14:paraId="0E3FD95C" w14:textId="77777777" w:rsidR="000B332B" w:rsidRPr="0081323A" w:rsidRDefault="000B332B" w:rsidP="000B332B">
      <w:pPr>
        <w:rPr>
          <w:rFonts w:ascii="Arial" w:hAnsi="Arial" w:cs="Arial"/>
        </w:rPr>
      </w:pPr>
      <w:r w:rsidRPr="0081323A">
        <w:rPr>
          <w:rFonts w:ascii="Arial" w:hAnsi="Arial" w:cs="Arial"/>
        </w:rPr>
        <w:t xml:space="preserve">De IGS Waasland verbreedt, vernieuwt en verdiept de bovenlokale samenwerking, de netwerk-dynamiek en ​​​​het solidair delen in cultuur en cultureel erfgoed: kennis, infrastructuur, andere middelen. Hierdoor ondersteunen en versterken we, op een manier die aansluit bij de behoeften en mogelijkheden van onze tijd, de werking van zo veel mogelijk actoren.  </w:t>
      </w:r>
    </w:p>
    <w:p w14:paraId="70ABC03E" w14:textId="77777777" w:rsidR="000B332B" w:rsidRPr="0081323A" w:rsidRDefault="000B332B" w:rsidP="001D39AE">
      <w:pPr>
        <w:ind w:left="708"/>
        <w:rPr>
          <w:rFonts w:ascii="Arial" w:hAnsi="Arial" w:cs="Arial"/>
        </w:rPr>
      </w:pPr>
      <w:r w:rsidRPr="0081323A">
        <w:rPr>
          <w:rFonts w:ascii="Arial" w:hAnsi="Arial" w:cs="Arial"/>
        </w:rPr>
        <w:t xml:space="preserve">OD 1.1 Het gezamenlijke en duurzame bovenlokaal netwerk van de erfgoedcel en de cultuurtuin faciliteert de samenwerking tussen cultuur- en cultureelerfgoedpartners en breidt uit met nieuwe partners.   </w:t>
      </w:r>
    </w:p>
    <w:p w14:paraId="4BD1D9D3" w14:textId="77777777" w:rsidR="000B332B" w:rsidRPr="0081323A" w:rsidRDefault="000B332B" w:rsidP="001D39AE">
      <w:pPr>
        <w:ind w:left="708"/>
        <w:rPr>
          <w:rFonts w:ascii="Arial" w:hAnsi="Arial" w:cs="Arial"/>
        </w:rPr>
      </w:pPr>
      <w:r w:rsidRPr="0081323A">
        <w:rPr>
          <w:rFonts w:ascii="Arial" w:hAnsi="Arial" w:cs="Arial"/>
        </w:rPr>
        <w:t xml:space="preserve">OD 1.2 Erfgoedorganisaties en -gemeenschappen nemen mede dankzij onze impulsen deel aan het gezamenlijke en duurzame bovenlokaal netwerk voor cultuur en cultureel erfgoed in het Waasland.   </w:t>
      </w:r>
    </w:p>
    <w:p w14:paraId="22F61481" w14:textId="77777777" w:rsidR="000B332B" w:rsidRPr="0081323A" w:rsidRDefault="000B332B" w:rsidP="001D39AE">
      <w:pPr>
        <w:ind w:left="708"/>
        <w:rPr>
          <w:rFonts w:ascii="Arial" w:hAnsi="Arial" w:cs="Arial"/>
        </w:rPr>
      </w:pPr>
      <w:r w:rsidRPr="0081323A">
        <w:rPr>
          <w:rFonts w:ascii="Arial" w:hAnsi="Arial" w:cs="Arial"/>
        </w:rPr>
        <w:t xml:space="preserve">OD 1.3 Onder onze impuls verwerven en delen erfgoedorganisaties en -gemeenschappen in het Waasland kennis en expertise binnen en buiten het geïntegreerde netwerk van het Waasland.   </w:t>
      </w:r>
    </w:p>
    <w:p w14:paraId="40860668" w14:textId="77777777" w:rsidR="000B332B" w:rsidRPr="0081323A" w:rsidRDefault="000B332B" w:rsidP="001D39AE">
      <w:pPr>
        <w:ind w:left="708"/>
        <w:rPr>
          <w:rFonts w:ascii="Arial" w:hAnsi="Arial" w:cs="Arial"/>
        </w:rPr>
      </w:pPr>
      <w:r w:rsidRPr="0081323A">
        <w:rPr>
          <w:rFonts w:ascii="Arial" w:hAnsi="Arial" w:cs="Arial"/>
        </w:rPr>
        <w:t xml:space="preserve">OD 1.4 We ondersteunen lokale cultureelerfgoedinitiatieven in het Waasland financieel.   </w:t>
      </w:r>
    </w:p>
    <w:p w14:paraId="4DCCF66A" w14:textId="0CF202E1" w:rsidR="000B332B" w:rsidRPr="0081323A" w:rsidRDefault="000B332B" w:rsidP="000B332B">
      <w:pPr>
        <w:rPr>
          <w:rFonts w:ascii="Arial" w:hAnsi="Arial" w:cs="Arial"/>
          <w:b/>
          <w:bCs/>
        </w:rPr>
      </w:pPr>
      <w:r w:rsidRPr="0081323A">
        <w:rPr>
          <w:rFonts w:ascii="Arial" w:hAnsi="Arial" w:cs="Arial"/>
          <w:b/>
          <w:bCs/>
        </w:rPr>
        <w:lastRenderedPageBreak/>
        <w:t xml:space="preserve">SD 2 De IGS Waasland maakt cultuur en cultureel erfgoed voor zo veel mogelijk mensen toegankelijk </w:t>
      </w:r>
    </w:p>
    <w:p w14:paraId="2305030A" w14:textId="553C6981" w:rsidR="000B332B" w:rsidRPr="0081323A" w:rsidRDefault="000B332B" w:rsidP="000B332B">
      <w:pPr>
        <w:rPr>
          <w:rFonts w:ascii="Arial" w:hAnsi="Arial" w:cs="Arial"/>
          <w:b/>
          <w:bCs/>
        </w:rPr>
      </w:pPr>
      <w:r w:rsidRPr="0081323A">
        <w:rPr>
          <w:rFonts w:ascii="Arial" w:hAnsi="Arial" w:cs="Arial"/>
        </w:rPr>
        <w:t>De IGS Waasland ambieert,​​ op basis van haar geloof in de verbindende kracht van cultuur en cultureel erfgoed, een brede culturele democratie, waarin cultuur en cultureel erfgoed voor iedereen toegankelijk zijn, en waaraan zo veel mogelijk mensen deelnemen en deelhebben. Met dat doel werkt ze nauw samen met betrokken partners uit andere domeinen. </w:t>
      </w:r>
      <w:r w:rsidRPr="0081323A">
        <w:rPr>
          <w:rFonts w:ascii="Arial" w:hAnsi="Arial" w:cs="Arial"/>
          <w:b/>
          <w:bCs/>
        </w:rPr>
        <w:t xml:space="preserve"> </w:t>
      </w:r>
    </w:p>
    <w:p w14:paraId="6B1C7E13" w14:textId="77777777" w:rsidR="000B332B" w:rsidRPr="0081323A" w:rsidRDefault="000B332B" w:rsidP="001D39AE">
      <w:pPr>
        <w:ind w:left="708"/>
        <w:rPr>
          <w:rFonts w:ascii="Arial" w:hAnsi="Arial" w:cs="Arial"/>
        </w:rPr>
      </w:pPr>
      <w:r w:rsidRPr="0081323A">
        <w:rPr>
          <w:rFonts w:ascii="Arial" w:hAnsi="Arial" w:cs="Arial"/>
        </w:rPr>
        <w:t xml:space="preserve">OD 2.1 We co-creëren met Wase cultureelerfgoedorganisaties en -gemeenschappen streekbrede publieksprojecten over welbepaalde erfgoedthema’s, en betrekken daarbij partners uit andere domeinen en regio’s.  </w:t>
      </w:r>
    </w:p>
    <w:p w14:paraId="7435E104" w14:textId="77777777" w:rsidR="000B332B" w:rsidRPr="0081323A" w:rsidRDefault="000B332B" w:rsidP="001D39AE">
      <w:pPr>
        <w:ind w:left="708"/>
        <w:rPr>
          <w:rFonts w:ascii="Arial" w:hAnsi="Arial" w:cs="Arial"/>
        </w:rPr>
      </w:pPr>
      <w:r w:rsidRPr="0081323A">
        <w:rPr>
          <w:rFonts w:ascii="Arial" w:hAnsi="Arial" w:cs="Arial"/>
        </w:rPr>
        <w:t xml:space="preserve">OD 2.2 We zetten innoverende en experimenterende projecten op die de rijkdom aan perspectieven op - en stemmen over - cultureel erfgoed en zijn betekenissen verkennen en inzetten.   </w:t>
      </w:r>
    </w:p>
    <w:p w14:paraId="2305FAEF" w14:textId="77777777" w:rsidR="000B332B" w:rsidRPr="0081323A" w:rsidRDefault="000B332B" w:rsidP="001D39AE">
      <w:pPr>
        <w:ind w:left="708"/>
        <w:rPr>
          <w:rFonts w:ascii="Arial" w:hAnsi="Arial" w:cs="Arial"/>
        </w:rPr>
      </w:pPr>
      <w:r w:rsidRPr="0081323A">
        <w:rPr>
          <w:rFonts w:ascii="Arial" w:hAnsi="Arial" w:cs="Arial"/>
        </w:rPr>
        <w:t xml:space="preserve">OD 2.3 We streven in ons cultureelerfgoedwerk en in onze projecten zo veel als mogelijk naar verbindingen tussen generaties.   </w:t>
      </w:r>
    </w:p>
    <w:p w14:paraId="0822A0E1" w14:textId="77777777" w:rsidR="000B332B" w:rsidRPr="0081323A" w:rsidRDefault="000B332B" w:rsidP="001D39AE">
      <w:pPr>
        <w:ind w:left="708"/>
        <w:rPr>
          <w:rFonts w:ascii="Arial" w:hAnsi="Arial" w:cs="Arial"/>
        </w:rPr>
      </w:pPr>
      <w:r w:rsidRPr="0081323A">
        <w:rPr>
          <w:rFonts w:ascii="Arial" w:hAnsi="Arial" w:cs="Arial"/>
        </w:rPr>
        <w:t xml:space="preserve">OD 2.4 We ontwikkelen een brede, inclusieve en gedifferentieerde communicatiestrategie met de merknaam WAAHZ!   </w:t>
      </w:r>
    </w:p>
    <w:p w14:paraId="4B449691" w14:textId="77777777" w:rsidR="000B332B" w:rsidRPr="0081323A" w:rsidRDefault="000B332B" w:rsidP="001D39AE">
      <w:pPr>
        <w:ind w:left="708"/>
        <w:rPr>
          <w:rFonts w:ascii="Arial" w:hAnsi="Arial" w:cs="Arial"/>
        </w:rPr>
      </w:pPr>
      <w:r w:rsidRPr="0081323A">
        <w:rPr>
          <w:rFonts w:ascii="Arial" w:hAnsi="Arial" w:cs="Arial"/>
        </w:rPr>
        <w:t xml:space="preserve">OD 2.5:  In onze cultureelerfgoedwerking zijn we de komende vijf jaar gespitst op opportuniteiten waar we in onze snel veranderende wereld nu nog geen weet van hebben. We houden daar ook ruimte voor vrij.  </w:t>
      </w:r>
    </w:p>
    <w:p w14:paraId="1EE6F4FE" w14:textId="7B693F88" w:rsidR="000B332B" w:rsidRPr="0081323A" w:rsidRDefault="000B332B" w:rsidP="000B332B">
      <w:pPr>
        <w:rPr>
          <w:rFonts w:ascii="Arial" w:hAnsi="Arial" w:cs="Arial"/>
          <w:b/>
          <w:bCs/>
        </w:rPr>
      </w:pPr>
      <w:r w:rsidRPr="0081323A">
        <w:rPr>
          <w:rFonts w:ascii="Arial" w:hAnsi="Arial" w:cs="Arial"/>
          <w:b/>
          <w:bCs/>
        </w:rPr>
        <w:t xml:space="preserve">SD 3 De Erfgoedcel Waasland bouwt de bovenlokale en duurzame zorg voor het cultureel erfgoed verder uit, samen met partners  </w:t>
      </w:r>
    </w:p>
    <w:p w14:paraId="50220671" w14:textId="77777777" w:rsidR="000B332B" w:rsidRPr="0081323A" w:rsidRDefault="000B332B" w:rsidP="000B332B">
      <w:pPr>
        <w:rPr>
          <w:rFonts w:ascii="Arial" w:hAnsi="Arial" w:cs="Arial"/>
        </w:rPr>
      </w:pPr>
      <w:r w:rsidRPr="0081323A">
        <w:rPr>
          <w:rFonts w:ascii="Arial" w:hAnsi="Arial" w:cs="Arial"/>
        </w:rPr>
        <w:t xml:space="preserve">De Erfgoedcel Waasland blijft de drijvende kracht in het streven naar een bovenlokaal aangedreven en duurzame zorg voor het cultureel erfgoed in het Waasland. Dat impliceert: visievorming over streekbrede erfgoedzorg-in-samenwerking, overleg met cultureelerfgoedgemeenschappen en andere partners, en een focus op erfgoed dat meer aandacht verdient.   </w:t>
      </w:r>
    </w:p>
    <w:p w14:paraId="31882C78" w14:textId="77777777" w:rsidR="000B332B" w:rsidRPr="0081323A" w:rsidRDefault="000B332B" w:rsidP="001D39AE">
      <w:pPr>
        <w:ind w:left="708"/>
        <w:rPr>
          <w:rFonts w:ascii="Arial" w:hAnsi="Arial" w:cs="Arial"/>
        </w:rPr>
      </w:pPr>
      <w:r w:rsidRPr="0081323A">
        <w:rPr>
          <w:rFonts w:ascii="Arial" w:hAnsi="Arial" w:cs="Arial"/>
        </w:rPr>
        <w:t xml:space="preserve">OD 3.1: Onder impuls van de Erfgoedcel Waasland versterken erfgoedorganisaties en -gemeenschappen samen hun competenties rond duurzame erfgoedzorg en de bijbehorende uitdagingen.   </w:t>
      </w:r>
    </w:p>
    <w:p w14:paraId="66051C93" w14:textId="77777777" w:rsidR="000B332B" w:rsidRPr="0081323A" w:rsidRDefault="000B332B" w:rsidP="001D39AE">
      <w:pPr>
        <w:ind w:left="708"/>
        <w:rPr>
          <w:rFonts w:ascii="Arial" w:hAnsi="Arial" w:cs="Arial"/>
        </w:rPr>
      </w:pPr>
      <w:r w:rsidRPr="0081323A">
        <w:rPr>
          <w:rFonts w:ascii="Arial" w:hAnsi="Arial" w:cs="Arial"/>
        </w:rPr>
        <w:t xml:space="preserve">OD 3.2: De Erfgoedcel Waasland zet de begeleiding bij de duurzame zorg voor cultureel erfgoed van de religieuze gemeenschappen in het Waasland voort.   </w:t>
      </w:r>
    </w:p>
    <w:p w14:paraId="64FBA92F" w14:textId="557CDAB0" w:rsidR="000B332B" w:rsidRPr="0081323A" w:rsidRDefault="001D39AE" w:rsidP="001D39AE">
      <w:pPr>
        <w:ind w:left="708"/>
        <w:rPr>
          <w:rFonts w:ascii="Arial" w:hAnsi="Arial" w:cs="Arial"/>
        </w:rPr>
      </w:pPr>
      <w:r w:rsidRPr="0081323A">
        <w:rPr>
          <w:rFonts w:ascii="Arial" w:hAnsi="Arial" w:cs="Arial"/>
        </w:rPr>
        <w:t>O</w:t>
      </w:r>
      <w:r w:rsidR="000B332B" w:rsidRPr="0081323A">
        <w:rPr>
          <w:rFonts w:ascii="Arial" w:hAnsi="Arial" w:cs="Arial"/>
        </w:rPr>
        <w:t xml:space="preserve">D 3.3: De Erfgoedcel Waasland besteedt extra aandacht aan minder zichtbaar cultureel erfgoed, zowel van erfgoedorganisaties en -gemeenschappen als van andere organisaties, verenigingen, clubs...   </w:t>
      </w:r>
    </w:p>
    <w:p w14:paraId="09CE1F3D" w14:textId="77777777" w:rsidR="000B332B" w:rsidRPr="0081323A" w:rsidRDefault="000B332B" w:rsidP="001D39AE">
      <w:pPr>
        <w:ind w:left="708"/>
        <w:rPr>
          <w:rFonts w:ascii="Arial" w:hAnsi="Arial" w:cs="Arial"/>
        </w:rPr>
      </w:pPr>
      <w:r w:rsidRPr="0081323A">
        <w:rPr>
          <w:rFonts w:ascii="Arial" w:hAnsi="Arial" w:cs="Arial"/>
        </w:rPr>
        <w:t xml:space="preserve">OD 3.4: De Erfgoedcel Waasland maakt cultureel erfgoed uit en in het Waasland digitaal beschikbaar en zichtbaar.   </w:t>
      </w:r>
    </w:p>
    <w:p w14:paraId="0534CA91" w14:textId="5071E0B9" w:rsidR="00E83AA0" w:rsidRPr="00E83AA0" w:rsidRDefault="005A6565" w:rsidP="00E83AA0">
      <w:pPr>
        <w:rPr>
          <w:rFonts w:ascii="Arial" w:hAnsi="Arial" w:cs="Arial"/>
          <w:b/>
          <w:bCs/>
        </w:rPr>
      </w:pPr>
      <w:r w:rsidRPr="729DF57D">
        <w:rPr>
          <w:rFonts w:ascii="Arial" w:hAnsi="Arial" w:cs="Arial"/>
          <w:b/>
          <w:bCs/>
        </w:rPr>
        <w:t>SD</w:t>
      </w:r>
      <w:r w:rsidR="188C4C54" w:rsidRPr="729DF57D">
        <w:rPr>
          <w:rFonts w:ascii="Arial" w:hAnsi="Arial" w:cs="Arial"/>
          <w:b/>
          <w:bCs/>
        </w:rPr>
        <w:t xml:space="preserve"> </w:t>
      </w:r>
      <w:r w:rsidRPr="729DF57D">
        <w:rPr>
          <w:rFonts w:ascii="Arial" w:hAnsi="Arial" w:cs="Arial"/>
          <w:b/>
          <w:bCs/>
        </w:rPr>
        <w:t>4</w:t>
      </w:r>
      <w:r w:rsidRPr="0081323A">
        <w:rPr>
          <w:rFonts w:ascii="Arial" w:hAnsi="Arial" w:cs="Arial"/>
          <w:b/>
          <w:bCs/>
        </w:rPr>
        <w:t xml:space="preserve"> </w:t>
      </w:r>
      <w:r w:rsidR="00E83AA0" w:rsidRPr="00E83AA0">
        <w:rPr>
          <w:rFonts w:ascii="Arial" w:hAnsi="Arial" w:cs="Arial"/>
          <w:b/>
          <w:bCs/>
        </w:rPr>
        <w:t>Als onderdeel van Interwaas is de IGS een performante, mensgerichte en duurzame organisatie, waar medewerkers met goesting werken en waarin partners vertrouwen hebben.</w:t>
      </w:r>
    </w:p>
    <w:p w14:paraId="015CEEB0" w14:textId="5E09E93B" w:rsidR="000B332B" w:rsidRPr="00015BAF" w:rsidRDefault="00E83AA0" w:rsidP="00015BAF">
      <w:pPr>
        <w:spacing w:after="0"/>
        <w:ind w:left="708"/>
        <w:rPr>
          <w:rFonts w:ascii="Arial" w:hAnsi="Arial" w:cs="Arial"/>
        </w:rPr>
      </w:pPr>
      <w:r w:rsidRPr="00015BAF">
        <w:rPr>
          <w:rFonts w:ascii="Arial" w:hAnsi="Arial" w:cs="Arial"/>
        </w:rPr>
        <w:t xml:space="preserve"> </w:t>
      </w:r>
    </w:p>
    <w:p w14:paraId="1DBF2AA9" w14:textId="4FA462E0" w:rsidR="00597709" w:rsidRPr="00575DE4" w:rsidRDefault="00597709" w:rsidP="00597709">
      <w:pPr>
        <w:spacing w:after="0"/>
        <w:ind w:left="708"/>
        <w:rPr>
          <w:rFonts w:ascii="Arial" w:hAnsi="Arial" w:cs="Arial"/>
        </w:rPr>
      </w:pPr>
      <w:r w:rsidRPr="00575DE4">
        <w:rPr>
          <w:rFonts w:ascii="Arial" w:hAnsi="Arial" w:cs="Arial"/>
        </w:rPr>
        <w:t xml:space="preserve">OD </w:t>
      </w:r>
      <w:r w:rsidR="060D7EE7" w:rsidRPr="65F93E4B">
        <w:rPr>
          <w:rFonts w:ascii="Arial" w:hAnsi="Arial" w:cs="Arial"/>
        </w:rPr>
        <w:t>4</w:t>
      </w:r>
      <w:r w:rsidRPr="00575DE4">
        <w:rPr>
          <w:rFonts w:ascii="Arial" w:hAnsi="Arial" w:cs="Arial"/>
        </w:rPr>
        <w:t>.</w:t>
      </w:r>
      <w:r w:rsidRPr="4E93EE98">
        <w:rPr>
          <w:rFonts w:ascii="Arial" w:hAnsi="Arial" w:cs="Arial"/>
        </w:rPr>
        <w:t>1</w:t>
      </w:r>
      <w:r w:rsidR="77227775" w:rsidRPr="62912D45">
        <w:rPr>
          <w:rFonts w:ascii="Arial" w:hAnsi="Arial" w:cs="Arial"/>
        </w:rPr>
        <w:t xml:space="preserve">: </w:t>
      </w:r>
      <w:r w:rsidRPr="00575DE4">
        <w:rPr>
          <w:rFonts w:ascii="Arial" w:hAnsi="Arial" w:cs="Arial"/>
        </w:rPr>
        <w:t xml:space="preserve"> Bestuur, beheer, communicatiebeleid</w:t>
      </w:r>
    </w:p>
    <w:p w14:paraId="10FAE6F2" w14:textId="0A98D458" w:rsidR="33C5BF08" w:rsidRDefault="33C5BF08" w:rsidP="33C5BF08">
      <w:pPr>
        <w:spacing w:after="0"/>
        <w:ind w:left="708"/>
        <w:rPr>
          <w:rFonts w:ascii="Arial" w:hAnsi="Arial" w:cs="Arial"/>
        </w:rPr>
      </w:pPr>
    </w:p>
    <w:p w14:paraId="49D459F4" w14:textId="2A24C40B" w:rsidR="00597709" w:rsidRPr="00575DE4" w:rsidRDefault="00597709" w:rsidP="00597709">
      <w:pPr>
        <w:spacing w:after="0"/>
        <w:ind w:left="708"/>
        <w:rPr>
          <w:rFonts w:ascii="Arial" w:hAnsi="Arial" w:cs="Arial"/>
        </w:rPr>
      </w:pPr>
      <w:r w:rsidRPr="00575DE4">
        <w:rPr>
          <w:rFonts w:ascii="Arial" w:hAnsi="Arial" w:cs="Arial"/>
        </w:rPr>
        <w:lastRenderedPageBreak/>
        <w:t xml:space="preserve">OD </w:t>
      </w:r>
      <w:r w:rsidR="6B8AF736" w:rsidRPr="65F93E4B">
        <w:rPr>
          <w:rFonts w:ascii="Arial" w:hAnsi="Arial" w:cs="Arial"/>
        </w:rPr>
        <w:t>4</w:t>
      </w:r>
      <w:r w:rsidRPr="00575DE4">
        <w:rPr>
          <w:rFonts w:ascii="Arial" w:hAnsi="Arial" w:cs="Arial"/>
        </w:rPr>
        <w:t>.2</w:t>
      </w:r>
      <w:r w:rsidR="3E7D3400" w:rsidRPr="39A4819F">
        <w:rPr>
          <w:rFonts w:ascii="Arial" w:hAnsi="Arial" w:cs="Arial"/>
        </w:rPr>
        <w:t>:</w:t>
      </w:r>
      <w:r w:rsidRPr="00575DE4">
        <w:rPr>
          <w:rFonts w:ascii="Arial" w:hAnsi="Arial" w:cs="Arial"/>
        </w:rPr>
        <w:t xml:space="preserve"> Efficiënte systemen voor financieel beheer en beleid verder op punt stellen en moderniseren</w:t>
      </w:r>
      <w:r w:rsidR="6A3EF9A4" w:rsidRPr="5C7A2B1C">
        <w:rPr>
          <w:rFonts w:ascii="Arial" w:hAnsi="Arial" w:cs="Arial"/>
        </w:rPr>
        <w:t xml:space="preserve">. </w:t>
      </w:r>
    </w:p>
    <w:p w14:paraId="5AF72A6B" w14:textId="2D8A9850" w:rsidR="07892C5B" w:rsidRDefault="07892C5B" w:rsidP="07892C5B">
      <w:pPr>
        <w:spacing w:after="0"/>
        <w:ind w:left="708"/>
        <w:rPr>
          <w:rFonts w:ascii="Arial" w:hAnsi="Arial" w:cs="Arial"/>
        </w:rPr>
      </w:pPr>
    </w:p>
    <w:p w14:paraId="728BC732" w14:textId="3C140CAA" w:rsidR="00597709" w:rsidRPr="00575DE4" w:rsidRDefault="00597709" w:rsidP="00597709">
      <w:pPr>
        <w:spacing w:after="0"/>
        <w:ind w:left="708"/>
        <w:rPr>
          <w:rFonts w:ascii="Arial" w:hAnsi="Arial" w:cs="Arial"/>
        </w:rPr>
      </w:pPr>
      <w:r w:rsidRPr="00575DE4">
        <w:rPr>
          <w:rFonts w:ascii="Arial" w:hAnsi="Arial" w:cs="Arial"/>
        </w:rPr>
        <w:t xml:space="preserve">OD </w:t>
      </w:r>
      <w:r w:rsidR="73C0C5F5" w:rsidRPr="0169C48D">
        <w:rPr>
          <w:rFonts w:ascii="Arial" w:hAnsi="Arial" w:cs="Arial"/>
        </w:rPr>
        <w:t>4</w:t>
      </w:r>
      <w:r w:rsidRPr="00575DE4">
        <w:rPr>
          <w:rFonts w:ascii="Arial" w:hAnsi="Arial" w:cs="Arial"/>
        </w:rPr>
        <w:t>.3</w:t>
      </w:r>
      <w:r w:rsidR="51BEADC0" w:rsidRPr="5F07E6DE">
        <w:rPr>
          <w:rFonts w:ascii="Arial" w:hAnsi="Arial" w:cs="Arial"/>
        </w:rPr>
        <w:t>:</w:t>
      </w:r>
      <w:r w:rsidRPr="00575DE4">
        <w:rPr>
          <w:rFonts w:ascii="Arial" w:hAnsi="Arial" w:cs="Arial"/>
        </w:rPr>
        <w:t xml:space="preserve"> We voeren een eigentijds en menselijk personeelsbeleid zodat onze teamleden met goesting werken en groeien in hun diverse expertises. We versterken onze eigen vrijwilligerswerking.</w:t>
      </w:r>
    </w:p>
    <w:p w14:paraId="6FE2E4BF" w14:textId="33C88AD0" w:rsidR="07892C5B" w:rsidRDefault="07892C5B" w:rsidP="07892C5B">
      <w:pPr>
        <w:spacing w:after="0"/>
        <w:ind w:left="708"/>
        <w:rPr>
          <w:rFonts w:ascii="Arial" w:hAnsi="Arial" w:cs="Arial"/>
        </w:rPr>
      </w:pPr>
    </w:p>
    <w:p w14:paraId="7765B608" w14:textId="65D9DF95" w:rsidR="00597709" w:rsidRPr="00575DE4" w:rsidRDefault="00597709" w:rsidP="00597709">
      <w:pPr>
        <w:spacing w:after="0"/>
        <w:ind w:left="708"/>
        <w:rPr>
          <w:rFonts w:ascii="Arial" w:hAnsi="Arial" w:cs="Arial"/>
        </w:rPr>
      </w:pPr>
      <w:r w:rsidRPr="00575DE4">
        <w:rPr>
          <w:rFonts w:ascii="Arial" w:hAnsi="Arial" w:cs="Arial"/>
        </w:rPr>
        <w:t>OD 4.</w:t>
      </w:r>
      <w:r w:rsidRPr="06FF068D">
        <w:rPr>
          <w:rFonts w:ascii="Arial" w:hAnsi="Arial" w:cs="Arial"/>
        </w:rPr>
        <w:t>4</w:t>
      </w:r>
      <w:r w:rsidR="011BF65B" w:rsidRPr="33C5BF08">
        <w:rPr>
          <w:rFonts w:ascii="Arial" w:hAnsi="Arial" w:cs="Arial"/>
        </w:rPr>
        <w:t>:</w:t>
      </w:r>
      <w:r w:rsidRPr="00575DE4">
        <w:rPr>
          <w:rFonts w:ascii="Arial" w:hAnsi="Arial" w:cs="Arial"/>
        </w:rPr>
        <w:t xml:space="preserve"> Duurzaamheidstoets</w:t>
      </w:r>
    </w:p>
    <w:p w14:paraId="2D44816E" w14:textId="6422C216" w:rsidR="46203DAE" w:rsidRDefault="46203DAE" w:rsidP="46203DAE">
      <w:pPr>
        <w:spacing w:after="0"/>
        <w:ind w:left="708"/>
        <w:rPr>
          <w:rFonts w:ascii="Arial" w:hAnsi="Arial" w:cs="Arial"/>
        </w:rPr>
      </w:pPr>
    </w:p>
    <w:p w14:paraId="46FE8F2D" w14:textId="7072505A" w:rsidR="46203DAE" w:rsidRDefault="46203DAE" w:rsidP="46203DAE">
      <w:pPr>
        <w:spacing w:after="0"/>
        <w:ind w:left="708"/>
        <w:rPr>
          <w:rFonts w:ascii="Arial" w:hAnsi="Arial" w:cs="Arial"/>
        </w:rPr>
      </w:pPr>
    </w:p>
    <w:p w14:paraId="1BB39B5A" w14:textId="5BAF6F28" w:rsidR="00873506" w:rsidRPr="0081323A" w:rsidRDefault="00873506" w:rsidP="00C41DA8">
      <w:pPr>
        <w:rPr>
          <w:rFonts w:ascii="Arial" w:hAnsi="Arial" w:cs="Arial"/>
        </w:rPr>
      </w:pPr>
    </w:p>
    <w:p w14:paraId="6ACA752C" w14:textId="1E67BDBF" w:rsidR="00D9559E" w:rsidRPr="0081323A" w:rsidRDefault="00D9559E" w:rsidP="000E2FFD">
      <w:pPr>
        <w:pStyle w:val="Lijstalinea"/>
        <w:numPr>
          <w:ilvl w:val="0"/>
          <w:numId w:val="13"/>
        </w:numPr>
        <w:rPr>
          <w:rFonts w:ascii="Arial" w:hAnsi="Arial" w:cs="Arial"/>
          <w:b/>
          <w:bCs/>
        </w:rPr>
      </w:pPr>
      <w:r w:rsidRPr="000E2FFD">
        <w:rPr>
          <w:rFonts w:ascii="Arial" w:hAnsi="Arial" w:cs="Arial"/>
          <w:b/>
          <w:bCs/>
        </w:rPr>
        <w:t>Doelstellingenkader bovenlokale cultuur 2027-2032</w:t>
      </w:r>
      <w:r w:rsidRPr="0081323A">
        <w:rPr>
          <w:rFonts w:ascii="Arial" w:hAnsi="Arial" w:cs="Arial"/>
          <w:b/>
          <w:bCs/>
        </w:rPr>
        <w:t xml:space="preserve"> </w:t>
      </w:r>
    </w:p>
    <w:p w14:paraId="760DD848" w14:textId="71C7094B" w:rsidR="00614651" w:rsidRDefault="00D9559E" w:rsidP="00D9559E">
      <w:pPr>
        <w:rPr>
          <w:rFonts w:ascii="Arial" w:hAnsi="Arial" w:cs="Arial"/>
        </w:rPr>
      </w:pPr>
      <w:r w:rsidRPr="0081323A">
        <w:rPr>
          <w:rFonts w:ascii="Arial" w:hAnsi="Arial" w:cs="Arial"/>
        </w:rPr>
        <w:t xml:space="preserve">Het bestaande </w:t>
      </w:r>
      <w:r w:rsidR="00414368" w:rsidRPr="0081323A">
        <w:rPr>
          <w:rFonts w:ascii="Arial" w:hAnsi="Arial" w:cs="Arial"/>
        </w:rPr>
        <w:t xml:space="preserve">intergemeentelijk samenwerkingsverband </w:t>
      </w:r>
      <w:r w:rsidRPr="0081323A">
        <w:rPr>
          <w:rFonts w:ascii="Arial" w:hAnsi="Arial" w:cs="Arial"/>
        </w:rPr>
        <w:t>voor cultuur, Cultuurtuin WAAS, zal opnieuw structurele Vlaamse werkingssubsidies aanvragen door een cultuurnota in te dienen met een transversale, gedragen en consistente visie op het bovenlokale cultuurwerk in het Waasland</w:t>
      </w:r>
      <w:r w:rsidR="00F27BAD">
        <w:rPr>
          <w:rFonts w:ascii="Arial" w:hAnsi="Arial" w:cs="Arial"/>
        </w:rPr>
        <w:t>, zodat we</w:t>
      </w:r>
      <w:r w:rsidR="00614651" w:rsidRPr="0081323A">
        <w:rPr>
          <w:rFonts w:ascii="Arial" w:hAnsi="Arial" w:cs="Arial"/>
        </w:rPr>
        <w:t xml:space="preserve"> duurzame voorwaarden creëren om geïntegreerd bovenlokaal cultuurwerk te ontwikkelen, in stand te houden en te verspreiden</w:t>
      </w:r>
      <w:r w:rsidR="004A71DD">
        <w:rPr>
          <w:rFonts w:ascii="Arial" w:hAnsi="Arial" w:cs="Arial"/>
        </w:rPr>
        <w:t xml:space="preserve">. Hierbij vervult de IGS een </w:t>
      </w:r>
      <w:r w:rsidR="004A71DD" w:rsidRPr="0081323A">
        <w:rPr>
          <w:rFonts w:ascii="Arial" w:hAnsi="Arial" w:cs="Arial"/>
        </w:rPr>
        <w:t xml:space="preserve">‘regierol’ </w:t>
      </w:r>
      <w:r w:rsidR="00614651" w:rsidRPr="0081323A">
        <w:rPr>
          <w:rFonts w:ascii="Arial" w:hAnsi="Arial" w:cs="Arial"/>
        </w:rPr>
        <w:t>als verbinder, facilitator en verduurzamer van het bovenlokale culturele veld.</w:t>
      </w:r>
    </w:p>
    <w:p w14:paraId="6CD8A6B5" w14:textId="77777777" w:rsidR="006F5920" w:rsidRPr="0081323A" w:rsidRDefault="006F5920" w:rsidP="00D9559E">
      <w:pPr>
        <w:rPr>
          <w:rFonts w:ascii="Arial" w:hAnsi="Arial" w:cs="Arial"/>
        </w:rPr>
      </w:pPr>
    </w:p>
    <w:p w14:paraId="7E7275AC" w14:textId="173CC389" w:rsidR="000530E6" w:rsidRPr="0081323A" w:rsidRDefault="000530E6" w:rsidP="000530E6">
      <w:pPr>
        <w:rPr>
          <w:rFonts w:ascii="Arial" w:hAnsi="Arial" w:cs="Arial"/>
          <w:b/>
          <w:bCs/>
        </w:rPr>
      </w:pPr>
      <w:r w:rsidRPr="0081323A">
        <w:rPr>
          <w:rFonts w:ascii="Arial" w:hAnsi="Arial" w:cs="Arial"/>
          <w:b/>
          <w:bCs/>
        </w:rPr>
        <w:t>SD1 De samenwerking en kennisdeling in cultureel Waasland zijn versterkt.</w:t>
      </w:r>
    </w:p>
    <w:p w14:paraId="62B53ACA" w14:textId="00C394F6" w:rsidR="0098695E" w:rsidRPr="0081323A" w:rsidRDefault="0098695E" w:rsidP="0098695E">
      <w:pPr>
        <w:rPr>
          <w:rFonts w:ascii="Arial" w:hAnsi="Arial" w:cs="Arial"/>
        </w:rPr>
      </w:pPr>
      <w:r w:rsidRPr="0081323A">
        <w:rPr>
          <w:rFonts w:ascii="Arial" w:hAnsi="Arial" w:cs="Arial"/>
        </w:rPr>
        <w:t xml:space="preserve">De IGS Waasland verbreedt, vernieuwt en verdiept de bovenlokale samenwerking, de netwerk-dynamiek en ​​​​het solidair delen </w:t>
      </w:r>
      <w:r>
        <w:rPr>
          <w:rFonts w:ascii="Arial" w:hAnsi="Arial" w:cs="Arial"/>
        </w:rPr>
        <w:t>van</w:t>
      </w:r>
      <w:r w:rsidRPr="0081323A">
        <w:rPr>
          <w:rFonts w:ascii="Arial" w:hAnsi="Arial" w:cs="Arial"/>
        </w:rPr>
        <w:t xml:space="preserve"> kennis</w:t>
      </w:r>
      <w:r w:rsidRPr="00282B73">
        <w:rPr>
          <w:rFonts w:ascii="Arial" w:hAnsi="Arial" w:cs="Arial"/>
        </w:rPr>
        <w:t xml:space="preserve"> over o.a. ruimte(gebruik), aanbod, participatie, vrijwilligerswerking en andere relevante thema’s</w:t>
      </w:r>
      <w:r w:rsidRPr="0081323A">
        <w:rPr>
          <w:rFonts w:ascii="Arial" w:hAnsi="Arial" w:cs="Arial"/>
        </w:rPr>
        <w:t>. Hierdoor ondersteunen en versterken we, de werking van zo veel mogelijk actoren</w:t>
      </w:r>
      <w:r>
        <w:rPr>
          <w:rFonts w:ascii="Arial" w:hAnsi="Arial" w:cs="Arial"/>
        </w:rPr>
        <w:t>,</w:t>
      </w:r>
      <w:r w:rsidRPr="0081323A">
        <w:rPr>
          <w:rFonts w:ascii="Arial" w:hAnsi="Arial" w:cs="Arial"/>
        </w:rPr>
        <w:t xml:space="preserve"> op een manier die aansluit bij de behoeften en mogelijkheden van onze tijd</w:t>
      </w:r>
      <w:r>
        <w:rPr>
          <w:rFonts w:ascii="Arial" w:hAnsi="Arial" w:cs="Arial"/>
        </w:rPr>
        <w:t>.</w:t>
      </w:r>
    </w:p>
    <w:p w14:paraId="4C8CA082" w14:textId="77777777" w:rsidR="000530E6" w:rsidRPr="0081323A" w:rsidRDefault="000530E6" w:rsidP="000530E6">
      <w:pPr>
        <w:spacing w:line="240" w:lineRule="auto"/>
        <w:rPr>
          <w:rStyle w:val="cf01"/>
          <w:rFonts w:ascii="Arial" w:eastAsiaTheme="majorEastAsia" w:hAnsi="Arial" w:cs="Arial"/>
          <w:kern w:val="0"/>
          <w:lang w:eastAsia="nl-BE"/>
          <w14:ligatures w14:val="none"/>
        </w:rPr>
      </w:pPr>
      <w:r w:rsidRPr="0081323A">
        <w:rPr>
          <w:rStyle w:val="cf01"/>
          <w:rFonts w:ascii="Arial" w:eastAsiaTheme="majorEastAsia" w:hAnsi="Arial" w:cs="Arial"/>
          <w:kern w:val="0"/>
          <w:lang w:eastAsia="nl-BE"/>
          <w14:ligatures w14:val="none"/>
        </w:rPr>
        <w:t>OD 1.1. We faciliteren bovenlokaal en intersectoraal overleg en visievorming.</w:t>
      </w:r>
    </w:p>
    <w:p w14:paraId="73877310" w14:textId="590F7B55" w:rsidR="005A0252" w:rsidRDefault="000530E6" w:rsidP="000530E6">
      <w:pPr>
        <w:pStyle w:val="Lijstalinea"/>
        <w:numPr>
          <w:ilvl w:val="0"/>
          <w:numId w:val="5"/>
        </w:numPr>
        <w:ind w:left="708"/>
        <w:rPr>
          <w:rFonts w:ascii="Arial" w:hAnsi="Arial" w:cs="Arial"/>
        </w:rPr>
      </w:pPr>
      <w:r w:rsidRPr="005A0252">
        <w:rPr>
          <w:rFonts w:ascii="Arial" w:hAnsi="Arial" w:cs="Arial"/>
        </w:rPr>
        <w:t>We toetsen relevante beleidsdoelstellingen in de bestuursakkoorden, meerjarenplannen en/of afsprakennota’s vrijetijdsparticipatie van onze lokale besturen.</w:t>
      </w:r>
    </w:p>
    <w:p w14:paraId="11A4DFF1" w14:textId="484D5054" w:rsidR="000530E6" w:rsidRPr="005A0252" w:rsidRDefault="000530E6" w:rsidP="000530E6">
      <w:pPr>
        <w:pStyle w:val="Lijstalinea"/>
        <w:numPr>
          <w:ilvl w:val="0"/>
          <w:numId w:val="5"/>
        </w:numPr>
        <w:ind w:left="708"/>
        <w:rPr>
          <w:rFonts w:ascii="Arial" w:hAnsi="Arial" w:cs="Arial"/>
        </w:rPr>
      </w:pPr>
      <w:r w:rsidRPr="005A0252">
        <w:rPr>
          <w:rFonts w:ascii="Arial" w:hAnsi="Arial" w:cs="Arial"/>
        </w:rPr>
        <w:t>We benutten en versterken het bestaande netwerk en overlegstructuren en breiden deze uit.</w:t>
      </w:r>
    </w:p>
    <w:p w14:paraId="7D2FE016" w14:textId="77777777" w:rsidR="000530E6" w:rsidRPr="0081323A" w:rsidRDefault="000530E6" w:rsidP="000530E6">
      <w:pPr>
        <w:spacing w:line="240" w:lineRule="auto"/>
        <w:rPr>
          <w:rStyle w:val="cf01"/>
          <w:rFonts w:ascii="Arial" w:eastAsiaTheme="majorEastAsia" w:hAnsi="Arial" w:cs="Arial"/>
          <w:kern w:val="0"/>
          <w:lang w:eastAsia="nl-BE"/>
          <w14:ligatures w14:val="none"/>
        </w:rPr>
      </w:pPr>
      <w:r w:rsidRPr="0081323A">
        <w:rPr>
          <w:rStyle w:val="cf01"/>
          <w:rFonts w:ascii="Arial" w:eastAsiaTheme="majorEastAsia" w:hAnsi="Arial" w:cs="Arial"/>
          <w:kern w:val="0"/>
          <w:lang w:eastAsia="nl-BE"/>
          <w14:ligatures w14:val="none"/>
        </w:rPr>
        <w:t>OD 1.2. We faciliteren kennis- en expertisedeling.</w:t>
      </w:r>
    </w:p>
    <w:p w14:paraId="628E9900" w14:textId="77777777" w:rsidR="009A255B" w:rsidRDefault="000530E6" w:rsidP="00F76209">
      <w:pPr>
        <w:pStyle w:val="Lijstalinea"/>
        <w:numPr>
          <w:ilvl w:val="0"/>
          <w:numId w:val="5"/>
        </w:numPr>
        <w:ind w:left="708"/>
        <w:rPr>
          <w:rFonts w:ascii="Arial" w:hAnsi="Arial" w:cs="Arial"/>
        </w:rPr>
      </w:pPr>
      <w:r w:rsidRPr="009A255B">
        <w:rPr>
          <w:rFonts w:ascii="Arial" w:hAnsi="Arial" w:cs="Arial"/>
        </w:rPr>
        <w:t>We organiseren kennisuitwisselingsactiviteiten en vorming.</w:t>
      </w:r>
      <w:r w:rsidR="009A255B" w:rsidRPr="009A255B">
        <w:rPr>
          <w:rFonts w:ascii="Arial" w:hAnsi="Arial" w:cs="Arial"/>
        </w:rPr>
        <w:t xml:space="preserve"> </w:t>
      </w:r>
    </w:p>
    <w:p w14:paraId="11B0C699" w14:textId="77777777" w:rsidR="00F76209" w:rsidRDefault="00F76209" w:rsidP="00F76209">
      <w:pPr>
        <w:pStyle w:val="Lijstalinea"/>
        <w:numPr>
          <w:ilvl w:val="0"/>
          <w:numId w:val="5"/>
        </w:numPr>
        <w:ind w:left="708"/>
        <w:rPr>
          <w:rFonts w:ascii="Arial" w:hAnsi="Arial" w:cs="Arial"/>
        </w:rPr>
      </w:pPr>
      <w:r w:rsidRPr="00F76209">
        <w:rPr>
          <w:rFonts w:ascii="Arial" w:hAnsi="Arial" w:cs="Arial"/>
        </w:rPr>
        <w:t xml:space="preserve">We werken een gezamenlijke leeragenda cultuur en erfgoed uit voor bovenlokaal beleid en thema’s. </w:t>
      </w:r>
    </w:p>
    <w:p w14:paraId="25D71DB3" w14:textId="09B22136" w:rsidR="00F76209" w:rsidRDefault="00F76209" w:rsidP="00F76209">
      <w:pPr>
        <w:pStyle w:val="Lijstalinea"/>
        <w:numPr>
          <w:ilvl w:val="0"/>
          <w:numId w:val="5"/>
        </w:numPr>
        <w:ind w:left="708"/>
        <w:rPr>
          <w:rFonts w:ascii="Arial" w:hAnsi="Arial" w:cs="Arial"/>
        </w:rPr>
      </w:pPr>
      <w:r w:rsidRPr="009A255B">
        <w:rPr>
          <w:rFonts w:ascii="Arial" w:hAnsi="Arial" w:cs="Arial"/>
        </w:rPr>
        <w:t xml:space="preserve">Regionaal handvat voor (gedeeld) ruimtegebruik? </w:t>
      </w:r>
    </w:p>
    <w:p w14:paraId="587D15B6" w14:textId="77777777" w:rsidR="000530E6" w:rsidRPr="0081323A" w:rsidRDefault="000530E6" w:rsidP="000530E6">
      <w:pPr>
        <w:spacing w:line="240" w:lineRule="auto"/>
        <w:rPr>
          <w:rStyle w:val="cf01"/>
          <w:rFonts w:ascii="Arial" w:eastAsiaTheme="majorEastAsia" w:hAnsi="Arial" w:cs="Arial"/>
          <w:kern w:val="0"/>
          <w:lang w:eastAsia="nl-BE"/>
          <w14:ligatures w14:val="none"/>
        </w:rPr>
      </w:pPr>
      <w:r w:rsidRPr="0081323A">
        <w:rPr>
          <w:rStyle w:val="cf01"/>
          <w:rFonts w:ascii="Arial" w:eastAsiaTheme="majorEastAsia" w:hAnsi="Arial" w:cs="Arial"/>
          <w:kern w:val="0"/>
          <w:lang w:eastAsia="nl-BE"/>
          <w14:ligatures w14:val="none"/>
        </w:rPr>
        <w:t>OD 1.3. We coördineren, verspreiden, ontwikkelen en (co-)financieren praktijken, lokale experimenten of gemeenschappelijke regionale projecten.</w:t>
      </w:r>
    </w:p>
    <w:p w14:paraId="3CFBB775" w14:textId="722C3288" w:rsidR="00F76209" w:rsidRDefault="000530E6" w:rsidP="00955DDC">
      <w:pPr>
        <w:pStyle w:val="Lijstalinea"/>
        <w:numPr>
          <w:ilvl w:val="0"/>
          <w:numId w:val="5"/>
        </w:numPr>
        <w:ind w:left="708"/>
        <w:rPr>
          <w:rFonts w:ascii="Arial" w:hAnsi="Arial" w:cs="Arial"/>
        </w:rPr>
      </w:pPr>
      <w:r w:rsidRPr="00F76209">
        <w:rPr>
          <w:rFonts w:ascii="Arial" w:hAnsi="Arial" w:cs="Arial"/>
        </w:rPr>
        <w:t>We coördineren regionale projecten en lokale experimenten</w:t>
      </w:r>
      <w:r w:rsidR="00F76209">
        <w:rPr>
          <w:rFonts w:ascii="Arial" w:hAnsi="Arial" w:cs="Arial"/>
        </w:rPr>
        <w:t>.</w:t>
      </w:r>
    </w:p>
    <w:p w14:paraId="3892C8C0" w14:textId="249B81DF" w:rsidR="00F76209" w:rsidRDefault="000530E6" w:rsidP="00955DDC">
      <w:pPr>
        <w:pStyle w:val="Lijstalinea"/>
        <w:numPr>
          <w:ilvl w:val="0"/>
          <w:numId w:val="5"/>
        </w:numPr>
        <w:ind w:left="708"/>
        <w:rPr>
          <w:rFonts w:ascii="Arial" w:hAnsi="Arial" w:cs="Arial"/>
        </w:rPr>
      </w:pPr>
      <w:r w:rsidRPr="00F76209">
        <w:rPr>
          <w:rFonts w:ascii="Arial" w:hAnsi="Arial" w:cs="Arial"/>
        </w:rPr>
        <w:t>We stemmen thema’s en campagnes cultuur &amp; erfgoed bovenlokaal af</w:t>
      </w:r>
      <w:r w:rsidR="00F76209">
        <w:rPr>
          <w:rFonts w:ascii="Arial" w:hAnsi="Arial" w:cs="Arial"/>
        </w:rPr>
        <w:t>.</w:t>
      </w:r>
    </w:p>
    <w:p w14:paraId="010CBE83" w14:textId="7CD2023A" w:rsidR="000530E6" w:rsidRPr="00F76209" w:rsidRDefault="000530E6" w:rsidP="00955DDC">
      <w:pPr>
        <w:pStyle w:val="Lijstalinea"/>
        <w:numPr>
          <w:ilvl w:val="0"/>
          <w:numId w:val="5"/>
        </w:numPr>
        <w:ind w:left="708"/>
        <w:rPr>
          <w:rFonts w:ascii="Arial" w:hAnsi="Arial" w:cs="Arial"/>
        </w:rPr>
      </w:pPr>
      <w:r w:rsidRPr="00F76209">
        <w:rPr>
          <w:rFonts w:ascii="Arial" w:hAnsi="Arial" w:cs="Arial"/>
        </w:rPr>
        <w:t>We stimuleren wisselwerking cultuur &amp; erfgoed rond gedeelde thema's en uitdagingen</w:t>
      </w:r>
      <w:r w:rsidR="00F76209">
        <w:rPr>
          <w:rFonts w:ascii="Arial" w:hAnsi="Arial" w:cs="Arial"/>
        </w:rPr>
        <w:t>.</w:t>
      </w:r>
    </w:p>
    <w:p w14:paraId="60F54A94" w14:textId="77777777" w:rsidR="000530E6" w:rsidRPr="0081323A" w:rsidRDefault="000530E6" w:rsidP="000530E6">
      <w:pPr>
        <w:spacing w:line="240" w:lineRule="auto"/>
        <w:rPr>
          <w:rStyle w:val="cf01"/>
          <w:rFonts w:ascii="Arial" w:eastAsiaTheme="majorEastAsia" w:hAnsi="Arial" w:cs="Arial"/>
          <w:kern w:val="0"/>
          <w:lang w:eastAsia="nl-BE"/>
          <w14:ligatures w14:val="none"/>
        </w:rPr>
      </w:pPr>
      <w:r w:rsidRPr="0081323A">
        <w:rPr>
          <w:rStyle w:val="cf01"/>
          <w:rFonts w:ascii="Arial" w:eastAsiaTheme="majorEastAsia" w:hAnsi="Arial" w:cs="Arial"/>
          <w:kern w:val="0"/>
          <w:lang w:eastAsia="nl-BE"/>
          <w14:ligatures w14:val="none"/>
        </w:rPr>
        <w:t>OD 1.4. We ondersteunen lokale cultuuractoren met bovenlokale ambitie.</w:t>
      </w:r>
    </w:p>
    <w:p w14:paraId="3F63AEE6" w14:textId="77777777" w:rsidR="00F76209" w:rsidRDefault="000530E6" w:rsidP="000530E6">
      <w:pPr>
        <w:pStyle w:val="Lijstalinea"/>
        <w:numPr>
          <w:ilvl w:val="0"/>
          <w:numId w:val="5"/>
        </w:numPr>
        <w:ind w:left="708"/>
        <w:rPr>
          <w:rFonts w:ascii="Arial" w:hAnsi="Arial" w:cs="Arial"/>
        </w:rPr>
      </w:pPr>
      <w:r w:rsidRPr="00F76209">
        <w:rPr>
          <w:rFonts w:ascii="Arial" w:hAnsi="Arial" w:cs="Arial"/>
        </w:rPr>
        <w:lastRenderedPageBreak/>
        <w:t>We begeleiden de inhoudelijke beoordeling van de subsidieaanvragen kleinschalige cultuurprojecten bij Vlaanderen</w:t>
      </w:r>
      <w:r w:rsidR="00F76209" w:rsidRPr="00F76209">
        <w:rPr>
          <w:rFonts w:ascii="Arial" w:hAnsi="Arial" w:cs="Arial"/>
        </w:rPr>
        <w:t>.</w:t>
      </w:r>
    </w:p>
    <w:p w14:paraId="1CE0A5BE" w14:textId="78827231" w:rsidR="000530E6" w:rsidRPr="00F76209" w:rsidRDefault="000530E6" w:rsidP="000530E6">
      <w:pPr>
        <w:pStyle w:val="Lijstalinea"/>
        <w:numPr>
          <w:ilvl w:val="0"/>
          <w:numId w:val="5"/>
        </w:numPr>
        <w:ind w:left="708"/>
        <w:rPr>
          <w:rFonts w:ascii="Arial" w:hAnsi="Arial" w:cs="Arial"/>
        </w:rPr>
      </w:pPr>
      <w:r w:rsidRPr="00F76209">
        <w:rPr>
          <w:rFonts w:ascii="Arial" w:hAnsi="Arial" w:cs="Arial"/>
        </w:rPr>
        <w:t>We ondersteunen en versterken kleinere, lokale actoren in de uitrol van hun kwalitatieve cultuurprojecten met bovenlokale dimensie</w:t>
      </w:r>
    </w:p>
    <w:p w14:paraId="71432A89" w14:textId="77777777" w:rsidR="000530E6" w:rsidRPr="0081323A" w:rsidRDefault="000530E6" w:rsidP="000530E6">
      <w:pPr>
        <w:pStyle w:val="Lijstalinea"/>
        <w:spacing w:line="240" w:lineRule="auto"/>
        <w:rPr>
          <w:rStyle w:val="cf01"/>
          <w:rFonts w:ascii="Arial" w:eastAsiaTheme="majorEastAsia" w:hAnsi="Arial" w:cs="Arial"/>
          <w:kern w:val="0"/>
          <w:lang w:eastAsia="nl-BE"/>
          <w14:ligatures w14:val="none"/>
        </w:rPr>
      </w:pPr>
    </w:p>
    <w:p w14:paraId="38C3B2AB" w14:textId="0A2A8AEE" w:rsidR="000530E6" w:rsidRPr="0081323A" w:rsidRDefault="000530E6" w:rsidP="000530E6">
      <w:pPr>
        <w:rPr>
          <w:rFonts w:ascii="Arial" w:hAnsi="Arial" w:cs="Arial"/>
          <w:b/>
          <w:bCs/>
        </w:rPr>
      </w:pPr>
      <w:r w:rsidRPr="0081323A">
        <w:rPr>
          <w:rFonts w:ascii="Arial" w:hAnsi="Arial" w:cs="Arial"/>
          <w:b/>
          <w:bCs/>
        </w:rPr>
        <w:t>SD2 Cultuur en cultureel erfgoed zijn voor zo veel mogelijk mensen toegankelijk.</w:t>
      </w:r>
    </w:p>
    <w:p w14:paraId="46AA2F59" w14:textId="7A2F8F89" w:rsidR="000530E6" w:rsidRPr="0098695E" w:rsidRDefault="000530E6" w:rsidP="000530E6">
      <w:pPr>
        <w:spacing w:line="276" w:lineRule="auto"/>
        <w:rPr>
          <w:rFonts w:ascii="Arial" w:eastAsia="Century Gothic" w:hAnsi="Arial" w:cs="Arial"/>
        </w:rPr>
      </w:pPr>
      <w:r w:rsidRPr="0098695E">
        <w:rPr>
          <w:rFonts w:ascii="Arial" w:eastAsia="Century Gothic" w:hAnsi="Arial" w:cs="Arial"/>
        </w:rPr>
        <w:t>Op basis van haar geloof in de verbindende kracht van cultuur en cultureel erfgoed, ambi</w:t>
      </w:r>
      <w:r w:rsidR="005A6565" w:rsidRPr="0098695E">
        <w:rPr>
          <w:rFonts w:ascii="Arial" w:eastAsia="Century Gothic" w:hAnsi="Arial" w:cs="Arial"/>
        </w:rPr>
        <w:t>ee</w:t>
      </w:r>
      <w:r w:rsidRPr="0098695E">
        <w:rPr>
          <w:rFonts w:ascii="Arial" w:eastAsia="Century Gothic" w:hAnsi="Arial" w:cs="Arial"/>
        </w:rPr>
        <w:t>r</w:t>
      </w:r>
      <w:r w:rsidR="005A6565" w:rsidRPr="0098695E">
        <w:rPr>
          <w:rFonts w:ascii="Arial" w:eastAsia="Century Gothic" w:hAnsi="Arial" w:cs="Arial"/>
        </w:rPr>
        <w:t>t de IGS</w:t>
      </w:r>
      <w:r w:rsidRPr="0098695E">
        <w:rPr>
          <w:rFonts w:ascii="Arial" w:eastAsia="Century Gothic" w:hAnsi="Arial" w:cs="Arial"/>
        </w:rPr>
        <w:t xml:space="preserve"> een brede culturele democratie, waarin cultuur en cultureel erfgoed voor iedereen toegankelijk zijn, en waaraan zo veel mogelijk mensen deelnemen en deelhebben. Met dat doel werk</w:t>
      </w:r>
      <w:r w:rsidR="005A6565" w:rsidRPr="0098695E">
        <w:rPr>
          <w:rFonts w:ascii="Arial" w:eastAsia="Century Gothic" w:hAnsi="Arial" w:cs="Arial"/>
        </w:rPr>
        <w:t>t de IGS</w:t>
      </w:r>
      <w:r w:rsidRPr="0098695E">
        <w:rPr>
          <w:rFonts w:ascii="Arial" w:eastAsia="Century Gothic" w:hAnsi="Arial" w:cs="Arial"/>
        </w:rPr>
        <w:t xml:space="preserve"> nauw samen met betrokken partners uit andere domeinen.</w:t>
      </w:r>
    </w:p>
    <w:p w14:paraId="09E75263" w14:textId="77777777" w:rsidR="000530E6" w:rsidRPr="0081323A" w:rsidRDefault="000530E6" w:rsidP="000530E6">
      <w:pPr>
        <w:spacing w:line="240" w:lineRule="auto"/>
        <w:rPr>
          <w:rStyle w:val="cf01"/>
          <w:rFonts w:ascii="Arial" w:hAnsi="Arial" w:cs="Arial"/>
          <w:kern w:val="0"/>
          <w:lang w:eastAsia="nl-BE"/>
          <w14:ligatures w14:val="none"/>
        </w:rPr>
      </w:pPr>
      <w:r w:rsidRPr="0081323A">
        <w:rPr>
          <w:rStyle w:val="cf01"/>
          <w:rFonts w:ascii="Arial" w:hAnsi="Arial" w:cs="Arial"/>
          <w:kern w:val="0"/>
          <w:lang w:eastAsia="nl-BE"/>
          <w14:ligatures w14:val="none"/>
        </w:rPr>
        <w:t>OD 2.1. We werken een visie en actieplan uit op drempelloze cultuurparticipatie</w:t>
      </w:r>
      <w:r w:rsidRPr="0081323A">
        <w:rPr>
          <w:rStyle w:val="cf01"/>
          <w:rFonts w:ascii="Arial" w:hAnsi="Arial" w:cs="Arial"/>
          <w:kern w:val="0"/>
          <w:lang w:eastAsia="nl-BE"/>
          <w14:ligatures w14:val="none"/>
        </w:rPr>
        <w:tab/>
      </w:r>
    </w:p>
    <w:p w14:paraId="0A504668" w14:textId="77777777" w:rsidR="000530E6" w:rsidRPr="0081323A" w:rsidRDefault="000530E6" w:rsidP="000530E6">
      <w:pPr>
        <w:spacing w:line="240" w:lineRule="auto"/>
        <w:rPr>
          <w:rStyle w:val="cf01"/>
          <w:rFonts w:ascii="Arial" w:hAnsi="Arial" w:cs="Arial"/>
          <w:kern w:val="0"/>
          <w:lang w:eastAsia="nl-BE"/>
          <w14:ligatures w14:val="none"/>
        </w:rPr>
      </w:pPr>
      <w:r w:rsidRPr="0081323A">
        <w:rPr>
          <w:rStyle w:val="cf01"/>
          <w:rFonts w:ascii="Arial" w:hAnsi="Arial" w:cs="Arial"/>
          <w:kern w:val="0"/>
          <w:lang w:eastAsia="nl-BE"/>
          <w14:ligatures w14:val="none"/>
        </w:rPr>
        <w:t>OD 2.2. We zetten stappen naar een bovenlokaal netwerk vrijetijdsparticipatie</w:t>
      </w:r>
    </w:p>
    <w:p w14:paraId="463A5C95" w14:textId="77777777" w:rsidR="00AF6A21" w:rsidRDefault="000530E6" w:rsidP="000530E6">
      <w:pPr>
        <w:pStyle w:val="Lijstalinea"/>
        <w:numPr>
          <w:ilvl w:val="0"/>
          <w:numId w:val="5"/>
        </w:numPr>
        <w:spacing w:line="240" w:lineRule="auto"/>
        <w:ind w:left="708"/>
        <w:rPr>
          <w:rFonts w:ascii="Arial" w:hAnsi="Arial" w:cs="Arial"/>
        </w:rPr>
      </w:pPr>
      <w:r w:rsidRPr="00F76209">
        <w:rPr>
          <w:rFonts w:ascii="Arial" w:hAnsi="Arial" w:cs="Arial"/>
        </w:rPr>
        <w:t>We geven vorm aan een informeel bovenlokaal netwerk vrijetijdsparticipatie</w:t>
      </w:r>
      <w:r w:rsidR="00F76209" w:rsidRPr="00F76209">
        <w:rPr>
          <w:rFonts w:ascii="Arial" w:hAnsi="Arial" w:cs="Arial"/>
        </w:rPr>
        <w:t>.</w:t>
      </w:r>
    </w:p>
    <w:p w14:paraId="40ACB0F0" w14:textId="77777777" w:rsidR="00AF6A21" w:rsidRPr="00AF6A21" w:rsidRDefault="000530E6" w:rsidP="00AF6A21">
      <w:pPr>
        <w:pStyle w:val="Lijstalinea"/>
        <w:numPr>
          <w:ilvl w:val="0"/>
          <w:numId w:val="5"/>
        </w:numPr>
        <w:spacing w:line="240" w:lineRule="auto"/>
        <w:ind w:left="708"/>
        <w:rPr>
          <w:rFonts w:ascii="Arial" w:hAnsi="Arial" w:cs="Arial"/>
        </w:rPr>
      </w:pPr>
      <w:r w:rsidRPr="00F76209">
        <w:rPr>
          <w:rFonts w:ascii="Arial" w:eastAsiaTheme="majorEastAsia" w:hAnsi="Arial" w:cs="Arial"/>
          <w:kern w:val="0"/>
          <w:lang w:eastAsia="nl-BE"/>
          <w14:ligatures w14:val="none"/>
        </w:rPr>
        <w:t>V</w:t>
      </w:r>
      <w:r w:rsidRPr="00F76209">
        <w:rPr>
          <w:rFonts w:ascii="Arial" w:hAnsi="Arial" w:cs="Arial"/>
        </w:rPr>
        <w:t>an informeel naar formeel bovenlokaal netwerk vrijetijdsparticipatie</w:t>
      </w:r>
      <w:r w:rsidRPr="00F76209">
        <w:rPr>
          <w:rFonts w:ascii="Arial" w:eastAsiaTheme="majorEastAsia" w:hAnsi="Arial" w:cs="Arial"/>
          <w:kern w:val="0"/>
          <w:lang w:eastAsia="nl-BE"/>
          <w14:ligatures w14:val="none"/>
        </w:rPr>
        <w:t xml:space="preserve"> (naar een regionale visie en actieplan vrijetijdsparticipatie). </w:t>
      </w:r>
    </w:p>
    <w:p w14:paraId="1F33A187" w14:textId="6192329E" w:rsidR="000530E6" w:rsidRPr="00AF6A21" w:rsidRDefault="000530E6" w:rsidP="00AF6A21">
      <w:pPr>
        <w:pStyle w:val="Lijstalinea"/>
        <w:numPr>
          <w:ilvl w:val="0"/>
          <w:numId w:val="5"/>
        </w:numPr>
        <w:spacing w:line="240" w:lineRule="auto"/>
        <w:ind w:left="708"/>
        <w:rPr>
          <w:rStyle w:val="cf01"/>
          <w:rFonts w:ascii="Arial" w:hAnsi="Arial" w:cs="Arial"/>
        </w:rPr>
      </w:pPr>
      <w:r w:rsidRPr="00AF6A21">
        <w:rPr>
          <w:rFonts w:ascii="Arial" w:eastAsiaTheme="majorEastAsia" w:hAnsi="Arial" w:cs="Arial"/>
          <w:kern w:val="0"/>
          <w:lang w:eastAsia="nl-BE"/>
          <w14:ligatures w14:val="none"/>
        </w:rPr>
        <w:t>We onderzoeken de verdere uitrol van UiTPAS Reynaert in het hele Waasland</w:t>
      </w:r>
    </w:p>
    <w:p w14:paraId="1AC882C0" w14:textId="77777777" w:rsidR="000530E6" w:rsidRPr="0081323A" w:rsidRDefault="000530E6" w:rsidP="000530E6">
      <w:pPr>
        <w:spacing w:line="240" w:lineRule="auto"/>
        <w:rPr>
          <w:rStyle w:val="cf01"/>
          <w:rFonts w:ascii="Arial" w:hAnsi="Arial" w:cs="Arial"/>
          <w:kern w:val="0"/>
          <w:lang w:eastAsia="nl-BE"/>
          <w14:ligatures w14:val="none"/>
        </w:rPr>
      </w:pPr>
      <w:r w:rsidRPr="0081323A">
        <w:rPr>
          <w:rStyle w:val="cf01"/>
          <w:rFonts w:ascii="Arial" w:hAnsi="Arial" w:cs="Arial"/>
          <w:kern w:val="0"/>
          <w:lang w:eastAsia="nl-BE"/>
          <w14:ligatures w14:val="none"/>
        </w:rPr>
        <w:t>OD 2.3. We ontwikkelen een brede, inclusieve en gedifferentieerde communicatiestrategie rondom de merknaam WAAHZ!</w:t>
      </w:r>
    </w:p>
    <w:p w14:paraId="194CB6E6" w14:textId="77777777" w:rsidR="000530E6" w:rsidRPr="0081323A" w:rsidRDefault="000530E6" w:rsidP="000530E6">
      <w:pPr>
        <w:pStyle w:val="Kop2"/>
        <w:rPr>
          <w:rFonts w:ascii="Arial" w:hAnsi="Arial" w:cs="Arial"/>
        </w:rPr>
      </w:pPr>
    </w:p>
    <w:p w14:paraId="2F116368" w14:textId="3C554B76" w:rsidR="000530E6" w:rsidRPr="0081323A" w:rsidRDefault="000530E6" w:rsidP="000530E6">
      <w:pPr>
        <w:rPr>
          <w:rFonts w:ascii="Arial" w:hAnsi="Arial" w:cs="Arial"/>
          <w:b/>
          <w:bCs/>
        </w:rPr>
      </w:pPr>
      <w:r w:rsidRPr="0081323A">
        <w:rPr>
          <w:rFonts w:ascii="Arial" w:hAnsi="Arial" w:cs="Arial"/>
          <w:b/>
          <w:bCs/>
        </w:rPr>
        <w:t>SD3 Lokale partners zijn ondersteund bij de uitwerking van een innovatief en inclusief CULTUURAANBOD dat uitnodigt tot ontdekking en beleving.</w:t>
      </w:r>
    </w:p>
    <w:p w14:paraId="491F5C0E" w14:textId="77777777" w:rsidR="000530E6" w:rsidRPr="0098695E" w:rsidRDefault="000530E6" w:rsidP="000530E6">
      <w:pPr>
        <w:spacing w:line="276" w:lineRule="auto"/>
        <w:rPr>
          <w:rFonts w:ascii="Arial" w:eastAsia="Century Gothic" w:hAnsi="Arial" w:cs="Arial"/>
        </w:rPr>
      </w:pPr>
      <w:r w:rsidRPr="0098695E">
        <w:rPr>
          <w:rFonts w:ascii="Arial" w:eastAsia="Century Gothic" w:hAnsi="Arial" w:cs="Arial"/>
        </w:rPr>
        <w:t>Om de kwaliteit van het cultuuraanbod in onze regio te blijven versterken, om de Wase cultuuraanbieders – en in het bijzonder de bibliotheken en cultuurhuizen - te ondersteunen in een innovatieve en inclusieve aanpak bij het aanbieden van cultuur, zetten wij overleg en gezamenlijke acties met hen op. We bouwen hierbij verder op bestaande en goed werkende formules, maar spelen ook in op nieuwe en actuele noden en ontwikkelingen.</w:t>
      </w:r>
    </w:p>
    <w:p w14:paraId="531B65AB" w14:textId="77777777" w:rsidR="000530E6" w:rsidRPr="0081323A" w:rsidRDefault="000530E6" w:rsidP="000530E6">
      <w:pPr>
        <w:spacing w:line="240" w:lineRule="auto"/>
        <w:rPr>
          <w:rStyle w:val="cf01"/>
          <w:rFonts w:ascii="Arial" w:hAnsi="Arial" w:cs="Arial"/>
          <w:kern w:val="0"/>
          <w:lang w:eastAsia="nl-BE"/>
          <w14:ligatures w14:val="none"/>
        </w:rPr>
      </w:pPr>
      <w:r w:rsidRPr="0081323A">
        <w:rPr>
          <w:rStyle w:val="cf01"/>
          <w:rFonts w:ascii="Arial" w:hAnsi="Arial" w:cs="Arial"/>
          <w:kern w:val="0"/>
          <w:lang w:eastAsia="nl-BE"/>
          <w14:ligatures w14:val="none"/>
        </w:rPr>
        <w:t>OD 3.1. We bouwen de Wase bibliotheken verder uit als een duurzaam netwerk met gedeelde acties en doelen.</w:t>
      </w:r>
    </w:p>
    <w:p w14:paraId="2A1C2AE3" w14:textId="30B21DD7" w:rsidR="00AF6A21" w:rsidRDefault="000530E6" w:rsidP="00955DDC">
      <w:pPr>
        <w:pStyle w:val="Lijstalinea"/>
        <w:numPr>
          <w:ilvl w:val="0"/>
          <w:numId w:val="5"/>
        </w:numPr>
        <w:ind w:left="708"/>
        <w:rPr>
          <w:rFonts w:ascii="Arial" w:hAnsi="Arial" w:cs="Arial"/>
        </w:rPr>
      </w:pPr>
      <w:r w:rsidRPr="00AF6A21">
        <w:rPr>
          <w:rFonts w:ascii="Arial" w:hAnsi="Arial" w:cs="Arial"/>
        </w:rPr>
        <w:t>We verduurzamen en ontwikkelen de regiobib verder (‘Regiobib 2.0’)</w:t>
      </w:r>
      <w:r w:rsidR="008253D2">
        <w:rPr>
          <w:rFonts w:ascii="Arial" w:hAnsi="Arial" w:cs="Arial"/>
        </w:rPr>
        <w:t>.</w:t>
      </w:r>
    </w:p>
    <w:p w14:paraId="525262B2" w14:textId="77777777" w:rsidR="00AF6A21" w:rsidRDefault="000530E6" w:rsidP="00955DDC">
      <w:pPr>
        <w:pStyle w:val="Lijstalinea"/>
        <w:numPr>
          <w:ilvl w:val="0"/>
          <w:numId w:val="5"/>
        </w:numPr>
        <w:ind w:left="708"/>
        <w:rPr>
          <w:rFonts w:ascii="Arial" w:hAnsi="Arial" w:cs="Arial"/>
        </w:rPr>
      </w:pPr>
      <w:r w:rsidRPr="00AF6A21">
        <w:rPr>
          <w:rFonts w:ascii="Arial" w:hAnsi="Arial" w:cs="Arial"/>
        </w:rPr>
        <w:t>We versterken ons regionaal programma digitale geletterdheid en STEAM</w:t>
      </w:r>
      <w:r w:rsidR="00AF6A21">
        <w:rPr>
          <w:rFonts w:ascii="Arial" w:hAnsi="Arial" w:cs="Arial"/>
        </w:rPr>
        <w:t>.</w:t>
      </w:r>
    </w:p>
    <w:p w14:paraId="1C96FE79" w14:textId="77777777" w:rsidR="00AF6A21" w:rsidRDefault="000530E6" w:rsidP="00955DDC">
      <w:pPr>
        <w:pStyle w:val="Lijstalinea"/>
        <w:numPr>
          <w:ilvl w:val="0"/>
          <w:numId w:val="5"/>
        </w:numPr>
        <w:ind w:left="708"/>
        <w:rPr>
          <w:rFonts w:ascii="Arial" w:hAnsi="Arial" w:cs="Arial"/>
        </w:rPr>
      </w:pPr>
      <w:r w:rsidRPr="00AF6A21">
        <w:rPr>
          <w:rFonts w:ascii="Arial" w:hAnsi="Arial" w:cs="Arial"/>
        </w:rPr>
        <w:t>We werken aan een sterk regionaal programma voor leesplezier en leesbevordering</w:t>
      </w:r>
      <w:r w:rsidR="00AF6A21" w:rsidRPr="00AF6A21">
        <w:rPr>
          <w:rFonts w:ascii="Arial" w:hAnsi="Arial" w:cs="Arial"/>
        </w:rPr>
        <w:t>.</w:t>
      </w:r>
    </w:p>
    <w:p w14:paraId="5D89E065" w14:textId="3C2F964D" w:rsidR="000530E6" w:rsidRPr="00AF6A21" w:rsidRDefault="000530E6" w:rsidP="00955DDC">
      <w:pPr>
        <w:pStyle w:val="Lijstalinea"/>
        <w:numPr>
          <w:ilvl w:val="0"/>
          <w:numId w:val="5"/>
        </w:numPr>
        <w:ind w:left="708"/>
        <w:rPr>
          <w:rFonts w:ascii="Arial" w:hAnsi="Arial" w:cs="Arial"/>
        </w:rPr>
      </w:pPr>
      <w:r w:rsidRPr="00AF6A21">
        <w:rPr>
          <w:rFonts w:ascii="Arial" w:hAnsi="Arial" w:cs="Arial"/>
        </w:rPr>
        <w:t>We werken een regionaal aanbod uit voor kennisverdieping</w:t>
      </w:r>
      <w:r w:rsidR="008253D2">
        <w:rPr>
          <w:rFonts w:ascii="Arial" w:hAnsi="Arial" w:cs="Arial"/>
        </w:rPr>
        <w:t>.</w:t>
      </w:r>
    </w:p>
    <w:p w14:paraId="0D7267FF" w14:textId="77777777" w:rsidR="000530E6" w:rsidRPr="0081323A" w:rsidRDefault="000530E6" w:rsidP="000530E6">
      <w:pPr>
        <w:spacing w:line="240" w:lineRule="auto"/>
        <w:rPr>
          <w:rStyle w:val="cf01"/>
          <w:rFonts w:ascii="Arial" w:hAnsi="Arial" w:cs="Arial"/>
          <w:kern w:val="0"/>
          <w:lang w:eastAsia="nl-BE"/>
          <w14:ligatures w14:val="none"/>
        </w:rPr>
      </w:pPr>
      <w:r w:rsidRPr="0081323A">
        <w:rPr>
          <w:rStyle w:val="cf01"/>
          <w:rFonts w:ascii="Arial" w:hAnsi="Arial" w:cs="Arial"/>
          <w:kern w:val="0"/>
          <w:lang w:eastAsia="nl-BE"/>
          <w14:ligatures w14:val="none"/>
        </w:rPr>
        <w:t>OD 3.2. We versterken de structurele samenwerking tussen de Wase cultuurhuizen.</w:t>
      </w:r>
    </w:p>
    <w:p w14:paraId="4A49985B" w14:textId="77777777" w:rsidR="002F1471" w:rsidRDefault="00955DDC" w:rsidP="008253D2">
      <w:pPr>
        <w:pStyle w:val="Lijstalinea"/>
        <w:numPr>
          <w:ilvl w:val="0"/>
          <w:numId w:val="5"/>
        </w:numPr>
        <w:ind w:left="708"/>
        <w:rPr>
          <w:rFonts w:ascii="Arial" w:hAnsi="Arial" w:cs="Arial"/>
        </w:rPr>
      </w:pPr>
      <w:r w:rsidRPr="00955DDC">
        <w:rPr>
          <w:rFonts w:ascii="Arial" w:hAnsi="Arial" w:cs="Arial"/>
        </w:rPr>
        <w:t>We</w:t>
      </w:r>
      <w:r w:rsidR="000530E6" w:rsidRPr="00955DDC">
        <w:rPr>
          <w:rFonts w:ascii="Arial" w:hAnsi="Arial" w:cs="Arial"/>
        </w:rPr>
        <w:t xml:space="preserve"> faciliteren en optimaliseren de coördinatie en afstemming van de programmatie van de Wase cultuurhuizen.</w:t>
      </w:r>
    </w:p>
    <w:p w14:paraId="02F89DFE" w14:textId="77777777" w:rsidR="002F1471" w:rsidRDefault="000530E6" w:rsidP="000530E6">
      <w:pPr>
        <w:pStyle w:val="Lijstalinea"/>
        <w:numPr>
          <w:ilvl w:val="0"/>
          <w:numId w:val="5"/>
        </w:numPr>
        <w:ind w:left="708"/>
        <w:rPr>
          <w:rFonts w:ascii="Arial" w:hAnsi="Arial" w:cs="Arial"/>
        </w:rPr>
      </w:pPr>
      <w:r w:rsidRPr="002F1471">
        <w:rPr>
          <w:rFonts w:ascii="Arial" w:hAnsi="Arial" w:cs="Arial"/>
        </w:rPr>
        <w:t>We ondersteunen het gemeenschappelijk aanbieden van uitzonderlijk (podium)aanbod, met publiekswerking voor doelgroepen</w:t>
      </w:r>
      <w:r w:rsidR="002F1471" w:rsidRPr="002F1471">
        <w:rPr>
          <w:rFonts w:ascii="Arial" w:hAnsi="Arial" w:cs="Arial"/>
        </w:rPr>
        <w:t>.</w:t>
      </w:r>
    </w:p>
    <w:p w14:paraId="38CD7920" w14:textId="77777777" w:rsidR="002F1471" w:rsidRDefault="000530E6" w:rsidP="000530E6">
      <w:pPr>
        <w:pStyle w:val="Lijstalinea"/>
        <w:numPr>
          <w:ilvl w:val="0"/>
          <w:numId w:val="5"/>
        </w:numPr>
        <w:ind w:left="708"/>
        <w:rPr>
          <w:rFonts w:ascii="Arial" w:hAnsi="Arial" w:cs="Arial"/>
        </w:rPr>
      </w:pPr>
      <w:r w:rsidRPr="002F1471">
        <w:rPr>
          <w:rFonts w:ascii="Arial" w:hAnsi="Arial" w:cs="Arial"/>
        </w:rPr>
        <w:t>‘Cultuurhuizen van de toekomst’. We spelen in op relevante evoluties in de sector en zetten zo in op innovatie en experiment.</w:t>
      </w:r>
    </w:p>
    <w:p w14:paraId="1D8F1376" w14:textId="77777777" w:rsidR="002F1471" w:rsidRDefault="000530E6" w:rsidP="000530E6">
      <w:pPr>
        <w:pStyle w:val="Lijstalinea"/>
        <w:numPr>
          <w:ilvl w:val="0"/>
          <w:numId w:val="5"/>
        </w:numPr>
        <w:ind w:left="708"/>
        <w:rPr>
          <w:rFonts w:ascii="Arial" w:hAnsi="Arial" w:cs="Arial"/>
        </w:rPr>
      </w:pPr>
      <w:r w:rsidRPr="002F1471">
        <w:rPr>
          <w:rFonts w:ascii="Arial" w:hAnsi="Arial" w:cs="Arial"/>
        </w:rPr>
        <w:t>We versterken de communicatie door een gezamenlijke aanpak en door samen in te spelen op (digitale) kansen en evoluties</w:t>
      </w:r>
      <w:r w:rsidR="002F1471" w:rsidRPr="002F1471">
        <w:rPr>
          <w:rFonts w:ascii="Arial" w:hAnsi="Arial" w:cs="Arial"/>
        </w:rPr>
        <w:t>.</w:t>
      </w:r>
    </w:p>
    <w:p w14:paraId="5E1A7374" w14:textId="31367143" w:rsidR="000530E6" w:rsidRPr="002F1471" w:rsidRDefault="00E95B5A" w:rsidP="000530E6">
      <w:pPr>
        <w:pStyle w:val="Lijstalinea"/>
        <w:numPr>
          <w:ilvl w:val="0"/>
          <w:numId w:val="5"/>
        </w:numPr>
        <w:ind w:left="708"/>
        <w:rPr>
          <w:rFonts w:ascii="Arial" w:hAnsi="Arial" w:cs="Arial"/>
        </w:rPr>
      </w:pPr>
      <w:r>
        <w:rPr>
          <w:rFonts w:ascii="Arial" w:hAnsi="Arial" w:cs="Arial"/>
        </w:rPr>
        <w:t>We werken a</w:t>
      </w:r>
      <w:r w:rsidR="000530E6" w:rsidRPr="002F1471">
        <w:rPr>
          <w:rFonts w:ascii="Arial" w:hAnsi="Arial" w:cs="Arial"/>
        </w:rPr>
        <w:t>ctief werken rond participatie, m.n. voor jongeren en kansengroepen</w:t>
      </w:r>
      <w:r w:rsidR="002F1471">
        <w:rPr>
          <w:rFonts w:ascii="Arial" w:hAnsi="Arial" w:cs="Arial"/>
        </w:rPr>
        <w:t>.</w:t>
      </w:r>
    </w:p>
    <w:p w14:paraId="37CC14BD" w14:textId="77777777" w:rsidR="000530E6" w:rsidRPr="0081323A" w:rsidRDefault="000530E6" w:rsidP="000530E6">
      <w:pPr>
        <w:spacing w:line="240" w:lineRule="auto"/>
        <w:rPr>
          <w:rStyle w:val="cf01"/>
          <w:rFonts w:ascii="Arial" w:hAnsi="Arial" w:cs="Arial"/>
          <w:kern w:val="0"/>
          <w:lang w:eastAsia="nl-BE"/>
          <w14:ligatures w14:val="none"/>
        </w:rPr>
      </w:pPr>
      <w:r w:rsidRPr="0081323A">
        <w:rPr>
          <w:rStyle w:val="cf01"/>
          <w:rFonts w:ascii="Arial" w:hAnsi="Arial" w:cs="Arial"/>
          <w:kern w:val="0"/>
          <w:lang w:eastAsia="nl-BE"/>
          <w14:ligatures w14:val="none"/>
        </w:rPr>
        <w:lastRenderedPageBreak/>
        <w:t>OD 3.3. Via projecten en experimenten een meer toegankelijk, divers en innovatief cultuuraanbod stimuleren</w:t>
      </w:r>
    </w:p>
    <w:p w14:paraId="2B446A35" w14:textId="77777777" w:rsidR="000530E6" w:rsidRPr="0081323A" w:rsidRDefault="000530E6" w:rsidP="000530E6">
      <w:pPr>
        <w:pStyle w:val="Kop2"/>
        <w:rPr>
          <w:rFonts w:ascii="Arial" w:hAnsi="Arial" w:cs="Arial"/>
        </w:rPr>
      </w:pPr>
    </w:p>
    <w:p w14:paraId="7AAB3B08" w14:textId="2F3CC4DC" w:rsidR="000530E6" w:rsidRPr="0081323A" w:rsidRDefault="000530E6" w:rsidP="000530E6">
      <w:pPr>
        <w:rPr>
          <w:rFonts w:ascii="Arial" w:hAnsi="Arial" w:cs="Arial"/>
          <w:b/>
          <w:bCs/>
        </w:rPr>
      </w:pPr>
      <w:r w:rsidRPr="0081323A">
        <w:rPr>
          <w:rFonts w:ascii="Arial" w:hAnsi="Arial" w:cs="Arial"/>
          <w:b/>
          <w:bCs/>
        </w:rPr>
        <w:t xml:space="preserve">SD4 Wase talenten zijn ondersteund en worden meer zichtbaar </w:t>
      </w:r>
      <w:r w:rsidR="005A6565" w:rsidRPr="0081323A">
        <w:rPr>
          <w:rFonts w:ascii="Arial" w:hAnsi="Arial" w:cs="Arial"/>
          <w:b/>
          <w:bCs/>
        </w:rPr>
        <w:t>(</w:t>
      </w:r>
      <w:r w:rsidRPr="0081323A">
        <w:rPr>
          <w:rFonts w:ascii="Arial" w:hAnsi="Arial" w:cs="Arial"/>
          <w:b/>
          <w:bCs/>
        </w:rPr>
        <w:t>TALENTONTWIKKELING)</w:t>
      </w:r>
      <w:r w:rsidR="005A6565" w:rsidRPr="0081323A">
        <w:rPr>
          <w:rFonts w:ascii="Arial" w:hAnsi="Arial" w:cs="Arial"/>
          <w:b/>
          <w:bCs/>
        </w:rPr>
        <w:t>.</w:t>
      </w:r>
    </w:p>
    <w:p w14:paraId="1604A290" w14:textId="77777777" w:rsidR="000530E6" w:rsidRPr="0098695E" w:rsidRDefault="000530E6" w:rsidP="000530E6">
      <w:pPr>
        <w:rPr>
          <w:rFonts w:ascii="Arial" w:hAnsi="Arial" w:cs="Arial"/>
        </w:rPr>
      </w:pPr>
      <w:r w:rsidRPr="0098695E">
        <w:rPr>
          <w:rFonts w:ascii="Arial" w:hAnsi="Arial" w:cs="Arial"/>
        </w:rPr>
        <w:t>Samen met diverse cultuur- en kunstenpartners, werkt de IGS aan de ondersteuning en het zichtbaar maken van Waas creatief talent. Omdat een bloeiend en broedend kunstenveld ons leven en onze samenleving essentieel verrijkt, vanuit de diep verankerde ambitie van het Waasland voor kunst en innovatie, geven we co-creatief vorm aan een bovenlokaal beleidskader talentontwikkeling. Daarbij komen creativiteit, ondernemerschap en vakmanschap samen. Vanuit dat kader ontwikkelen we acties om kunstactoren te ondersteunen, versterken en verbinden, met focus op de professionele kunstenaars (beeldende kunsten en podiumkunsten), de creatieve jongeren en de amateurkunsten.</w:t>
      </w:r>
    </w:p>
    <w:p w14:paraId="4ADD1D24" w14:textId="77777777" w:rsidR="000530E6" w:rsidRPr="0081323A" w:rsidRDefault="000530E6" w:rsidP="000530E6">
      <w:pPr>
        <w:spacing w:line="240" w:lineRule="auto"/>
        <w:rPr>
          <w:rFonts w:ascii="Arial" w:hAnsi="Arial" w:cs="Arial"/>
          <w:b/>
          <w:bCs/>
        </w:rPr>
      </w:pPr>
      <w:r w:rsidRPr="0081323A">
        <w:rPr>
          <w:rStyle w:val="cf01"/>
          <w:rFonts w:ascii="Arial" w:hAnsi="Arial" w:cs="Arial"/>
          <w:kern w:val="0"/>
          <w:lang w:eastAsia="nl-BE"/>
          <w14:ligatures w14:val="none"/>
        </w:rPr>
        <w:t xml:space="preserve">OD 4.1: We werken een bovenlokale VISIE uit rond talentontwikkeling voor professionele kunstenaars </w:t>
      </w:r>
    </w:p>
    <w:p w14:paraId="7F5CA155" w14:textId="77777777" w:rsidR="007E644E" w:rsidRDefault="007E644E" w:rsidP="00B91433">
      <w:pPr>
        <w:pStyle w:val="Lijstalinea"/>
        <w:numPr>
          <w:ilvl w:val="0"/>
          <w:numId w:val="5"/>
        </w:numPr>
        <w:ind w:left="708"/>
        <w:rPr>
          <w:rFonts w:ascii="Arial" w:hAnsi="Arial" w:cs="Arial"/>
        </w:rPr>
      </w:pPr>
      <w:r>
        <w:rPr>
          <w:rFonts w:ascii="Arial" w:hAnsi="Arial" w:cs="Arial"/>
        </w:rPr>
        <w:t xml:space="preserve">We </w:t>
      </w:r>
      <w:r w:rsidR="000530E6" w:rsidRPr="007E644E">
        <w:rPr>
          <w:rFonts w:ascii="Arial" w:hAnsi="Arial" w:cs="Arial"/>
        </w:rPr>
        <w:t>brengen bestaande spelers, ruimtes, projecten en netwerken in kaart</w:t>
      </w:r>
      <w:r>
        <w:rPr>
          <w:rFonts w:ascii="Arial" w:hAnsi="Arial" w:cs="Arial"/>
        </w:rPr>
        <w:t>.</w:t>
      </w:r>
    </w:p>
    <w:p w14:paraId="520E9141" w14:textId="6DADA8E5" w:rsidR="000530E6" w:rsidRPr="007E644E" w:rsidRDefault="008253D2" w:rsidP="00B91433">
      <w:pPr>
        <w:pStyle w:val="Lijstalinea"/>
        <w:numPr>
          <w:ilvl w:val="0"/>
          <w:numId w:val="5"/>
        </w:numPr>
        <w:ind w:left="708"/>
        <w:rPr>
          <w:rFonts w:ascii="Arial" w:hAnsi="Arial" w:cs="Arial"/>
        </w:rPr>
      </w:pPr>
      <w:r>
        <w:rPr>
          <w:rFonts w:ascii="Arial" w:hAnsi="Arial" w:cs="Arial"/>
        </w:rPr>
        <w:t>We geven v</w:t>
      </w:r>
      <w:r w:rsidR="000530E6" w:rsidRPr="007E644E">
        <w:rPr>
          <w:rFonts w:ascii="Arial" w:hAnsi="Arial" w:cs="Arial"/>
        </w:rPr>
        <w:t>orm</w:t>
      </w:r>
      <w:r>
        <w:rPr>
          <w:rFonts w:ascii="Arial" w:hAnsi="Arial" w:cs="Arial"/>
        </w:rPr>
        <w:t xml:space="preserve"> aan ee</w:t>
      </w:r>
      <w:r w:rsidR="000530E6" w:rsidRPr="007E644E">
        <w:rPr>
          <w:rFonts w:ascii="Arial" w:hAnsi="Arial" w:cs="Arial"/>
        </w:rPr>
        <w:t>n regionaal beleidskader rond talentontwikkeling</w:t>
      </w:r>
      <w:r>
        <w:rPr>
          <w:rFonts w:ascii="Arial" w:hAnsi="Arial" w:cs="Arial"/>
        </w:rPr>
        <w:t>.</w:t>
      </w:r>
    </w:p>
    <w:p w14:paraId="13E747FA" w14:textId="77777777" w:rsidR="000530E6" w:rsidRPr="0081323A" w:rsidRDefault="000530E6" w:rsidP="000530E6">
      <w:pPr>
        <w:rPr>
          <w:rStyle w:val="cf01"/>
          <w:rFonts w:ascii="Arial" w:hAnsi="Arial" w:cs="Arial"/>
          <w:kern w:val="0"/>
          <w:lang w:eastAsia="nl-BE"/>
          <w14:ligatures w14:val="none"/>
        </w:rPr>
      </w:pPr>
      <w:r w:rsidRPr="0081323A">
        <w:rPr>
          <w:rStyle w:val="cf01"/>
          <w:rFonts w:ascii="Arial" w:hAnsi="Arial" w:cs="Arial"/>
          <w:kern w:val="0"/>
          <w:lang w:eastAsia="nl-BE"/>
          <w14:ligatures w14:val="none"/>
        </w:rPr>
        <w:t>OD 4.2. Gezamenlijke uitrol van ACTIES, trajecten of begeleidingsmodellen</w:t>
      </w:r>
    </w:p>
    <w:p w14:paraId="54D86956" w14:textId="57BD1F05" w:rsidR="008253D2" w:rsidRDefault="008253D2" w:rsidP="000530E6">
      <w:pPr>
        <w:pStyle w:val="Lijstalinea"/>
        <w:numPr>
          <w:ilvl w:val="0"/>
          <w:numId w:val="5"/>
        </w:numPr>
        <w:ind w:left="708"/>
        <w:rPr>
          <w:rFonts w:ascii="Arial" w:hAnsi="Arial" w:cs="Arial"/>
        </w:rPr>
      </w:pPr>
      <w:r>
        <w:rPr>
          <w:rFonts w:ascii="Arial" w:hAnsi="Arial" w:cs="Arial"/>
        </w:rPr>
        <w:t>We o</w:t>
      </w:r>
      <w:r w:rsidR="000530E6" w:rsidRPr="008253D2">
        <w:rPr>
          <w:rFonts w:ascii="Arial" w:hAnsi="Arial" w:cs="Arial"/>
        </w:rPr>
        <w:t>ntwikkelen acties die Wase creatieve professionals ondersteunen</w:t>
      </w:r>
      <w:r>
        <w:rPr>
          <w:rFonts w:ascii="Arial" w:hAnsi="Arial" w:cs="Arial"/>
        </w:rPr>
        <w:t>.</w:t>
      </w:r>
    </w:p>
    <w:p w14:paraId="510BA228" w14:textId="6CB93FD3" w:rsidR="008253D2" w:rsidRDefault="008253D2" w:rsidP="000530E6">
      <w:pPr>
        <w:pStyle w:val="Lijstalinea"/>
        <w:numPr>
          <w:ilvl w:val="0"/>
          <w:numId w:val="5"/>
        </w:numPr>
        <w:ind w:left="708"/>
        <w:rPr>
          <w:rFonts w:ascii="Arial" w:hAnsi="Arial" w:cs="Arial"/>
        </w:rPr>
      </w:pPr>
      <w:r>
        <w:rPr>
          <w:rFonts w:ascii="Arial" w:hAnsi="Arial" w:cs="Arial"/>
        </w:rPr>
        <w:t>We o</w:t>
      </w:r>
      <w:r w:rsidR="000530E6" w:rsidRPr="008253D2">
        <w:rPr>
          <w:rFonts w:ascii="Arial" w:hAnsi="Arial" w:cs="Arial"/>
        </w:rPr>
        <w:t>ntwikkelen acties die Wase creatieve jongeren ondersteunen (MAAKMAAK)</w:t>
      </w:r>
      <w:r w:rsidRPr="008253D2">
        <w:rPr>
          <w:rFonts w:ascii="Arial" w:hAnsi="Arial" w:cs="Arial"/>
        </w:rPr>
        <w:t>.</w:t>
      </w:r>
    </w:p>
    <w:p w14:paraId="5DCAEB65" w14:textId="78675EF0" w:rsidR="000530E6" w:rsidRPr="008253D2" w:rsidRDefault="008253D2" w:rsidP="000530E6">
      <w:pPr>
        <w:pStyle w:val="Lijstalinea"/>
        <w:numPr>
          <w:ilvl w:val="0"/>
          <w:numId w:val="5"/>
        </w:numPr>
        <w:ind w:left="708"/>
        <w:rPr>
          <w:rFonts w:ascii="Arial" w:hAnsi="Arial" w:cs="Arial"/>
        </w:rPr>
      </w:pPr>
      <w:r>
        <w:rPr>
          <w:rFonts w:ascii="Arial" w:hAnsi="Arial" w:cs="Arial"/>
        </w:rPr>
        <w:t xml:space="preserve">We </w:t>
      </w:r>
      <w:r w:rsidR="000530E6" w:rsidRPr="008253D2">
        <w:rPr>
          <w:rFonts w:ascii="Arial" w:hAnsi="Arial" w:cs="Arial"/>
        </w:rPr>
        <w:t>rollen een bovenlokaal project m.b.t. amateurkunsten</w:t>
      </w:r>
      <w:r>
        <w:rPr>
          <w:rFonts w:ascii="Arial" w:hAnsi="Arial" w:cs="Arial"/>
        </w:rPr>
        <w:t xml:space="preserve"> uit.</w:t>
      </w:r>
    </w:p>
    <w:p w14:paraId="4CB567BE" w14:textId="77777777" w:rsidR="000530E6" w:rsidRPr="0081323A" w:rsidRDefault="000530E6" w:rsidP="000530E6">
      <w:pPr>
        <w:pStyle w:val="Lijstalinea"/>
        <w:ind w:left="0"/>
        <w:rPr>
          <w:rFonts w:ascii="Arial" w:hAnsi="Arial" w:cs="Arial"/>
        </w:rPr>
      </w:pPr>
    </w:p>
    <w:p w14:paraId="43A11997" w14:textId="49590157" w:rsidR="00442922" w:rsidRPr="00442922" w:rsidRDefault="000530E6" w:rsidP="00442922">
      <w:pPr>
        <w:rPr>
          <w:rFonts w:ascii="Arial" w:hAnsi="Arial" w:cs="Arial"/>
          <w:b/>
          <w:bCs/>
        </w:rPr>
      </w:pPr>
      <w:r w:rsidRPr="0081323A">
        <w:rPr>
          <w:rFonts w:ascii="Arial" w:hAnsi="Arial" w:cs="Arial"/>
          <w:b/>
          <w:bCs/>
        </w:rPr>
        <w:t xml:space="preserve">SD5 </w:t>
      </w:r>
      <w:r w:rsidR="00442922" w:rsidRPr="00442922">
        <w:rPr>
          <w:rFonts w:ascii="Arial" w:hAnsi="Arial" w:cs="Arial"/>
          <w:b/>
          <w:bCs/>
        </w:rPr>
        <w:t>Als onderdeel van Interwaas is de IGS een performante, mensgerichte en duurzame organisatie, waar medewerkers met goesting werken en waarin partners vertrouwen hebben.</w:t>
      </w:r>
    </w:p>
    <w:p w14:paraId="43B602A9" w14:textId="77777777" w:rsidR="00873E08" w:rsidRPr="00575DE4" w:rsidRDefault="0081323A" w:rsidP="00C41DA8">
      <w:pPr>
        <w:spacing w:after="0"/>
        <w:rPr>
          <w:rFonts w:ascii="Arial" w:hAnsi="Arial" w:cs="Arial"/>
        </w:rPr>
      </w:pPr>
      <w:r w:rsidRPr="00575DE4">
        <w:rPr>
          <w:rFonts w:ascii="Arial" w:hAnsi="Arial" w:cs="Arial"/>
        </w:rPr>
        <w:t>OD 5.1  Bestuur</w:t>
      </w:r>
      <w:r w:rsidR="00D71B46" w:rsidRPr="00575DE4">
        <w:rPr>
          <w:rFonts w:ascii="Arial" w:hAnsi="Arial" w:cs="Arial"/>
        </w:rPr>
        <w:t>,</w:t>
      </w:r>
      <w:r w:rsidRPr="00575DE4">
        <w:rPr>
          <w:rFonts w:ascii="Arial" w:hAnsi="Arial" w:cs="Arial"/>
        </w:rPr>
        <w:t xml:space="preserve"> beheer</w:t>
      </w:r>
      <w:r w:rsidR="00D71B46" w:rsidRPr="00575DE4">
        <w:rPr>
          <w:rFonts w:ascii="Arial" w:hAnsi="Arial" w:cs="Arial"/>
        </w:rPr>
        <w:t>, communicatiebeleid</w:t>
      </w:r>
    </w:p>
    <w:p w14:paraId="3B783785" w14:textId="77777777" w:rsidR="00873E08" w:rsidRPr="00575DE4" w:rsidRDefault="0081323A" w:rsidP="00C41DA8">
      <w:pPr>
        <w:spacing w:after="0"/>
        <w:rPr>
          <w:rFonts w:ascii="Arial" w:hAnsi="Arial" w:cs="Arial"/>
        </w:rPr>
      </w:pPr>
      <w:r w:rsidRPr="00575DE4">
        <w:rPr>
          <w:rFonts w:ascii="Arial" w:hAnsi="Arial" w:cs="Arial"/>
        </w:rPr>
        <w:t>OD 5.2. Efficiënte systemen voor financieel beheer en beleid verder op punt stellen en moderniseren</w:t>
      </w:r>
    </w:p>
    <w:p w14:paraId="4C215FCD" w14:textId="77777777" w:rsidR="00575DE4" w:rsidRPr="00575DE4" w:rsidRDefault="000530E6" w:rsidP="00C41DA8">
      <w:pPr>
        <w:spacing w:after="0"/>
        <w:rPr>
          <w:rFonts w:ascii="Arial" w:hAnsi="Arial" w:cs="Arial"/>
        </w:rPr>
      </w:pPr>
      <w:r w:rsidRPr="00575DE4">
        <w:rPr>
          <w:rFonts w:ascii="Arial" w:hAnsi="Arial" w:cs="Arial"/>
        </w:rPr>
        <w:t>OD 5.</w:t>
      </w:r>
      <w:r w:rsidR="0081323A" w:rsidRPr="00575DE4">
        <w:rPr>
          <w:rFonts w:ascii="Arial" w:hAnsi="Arial" w:cs="Arial"/>
        </w:rPr>
        <w:t>3</w:t>
      </w:r>
      <w:r w:rsidRPr="00575DE4">
        <w:rPr>
          <w:rFonts w:ascii="Arial" w:hAnsi="Arial" w:cs="Arial"/>
        </w:rPr>
        <w:t xml:space="preserve">. </w:t>
      </w:r>
      <w:r w:rsidR="00575DE4" w:rsidRPr="00575DE4">
        <w:rPr>
          <w:rFonts w:ascii="Arial" w:hAnsi="Arial" w:cs="Arial"/>
        </w:rPr>
        <w:t>We voeren een eigentijds en menselijk personeelsbeleid zodat onze teamleden met goesting werken en groeien in hun diverse expertises. We versterken onze eigen vrijwilligerswerking.</w:t>
      </w:r>
    </w:p>
    <w:p w14:paraId="4FCB9172" w14:textId="426F8A81" w:rsidR="000530E6" w:rsidRPr="00575DE4" w:rsidRDefault="000530E6" w:rsidP="00C41DA8">
      <w:pPr>
        <w:spacing w:after="0"/>
        <w:rPr>
          <w:rFonts w:ascii="Arial" w:hAnsi="Arial" w:cs="Arial"/>
        </w:rPr>
      </w:pPr>
      <w:r w:rsidRPr="00575DE4">
        <w:rPr>
          <w:rFonts w:ascii="Arial" w:hAnsi="Arial" w:cs="Arial"/>
        </w:rPr>
        <w:t>OD 5.</w:t>
      </w:r>
      <w:r w:rsidR="0081323A" w:rsidRPr="00575DE4">
        <w:rPr>
          <w:rFonts w:ascii="Arial" w:hAnsi="Arial" w:cs="Arial"/>
        </w:rPr>
        <w:t>4</w:t>
      </w:r>
      <w:r w:rsidRPr="00575DE4">
        <w:rPr>
          <w:rFonts w:ascii="Arial" w:hAnsi="Arial" w:cs="Arial"/>
        </w:rPr>
        <w:t>. Duurzaamheidstoets</w:t>
      </w:r>
    </w:p>
    <w:p w14:paraId="2A4C943A" w14:textId="77777777" w:rsidR="005640AD" w:rsidRDefault="005640AD" w:rsidP="00873E08">
      <w:pPr>
        <w:rPr>
          <w:rFonts w:ascii="Arial" w:hAnsi="Arial" w:cs="Arial"/>
        </w:rPr>
      </w:pPr>
    </w:p>
    <w:p w14:paraId="76244E3D" w14:textId="6FBE72C9" w:rsidR="00720CD8" w:rsidRPr="001200DA" w:rsidRDefault="00720CD8" w:rsidP="001200DA">
      <w:pPr>
        <w:pStyle w:val="Lijstalinea"/>
        <w:numPr>
          <w:ilvl w:val="0"/>
          <w:numId w:val="13"/>
        </w:numPr>
        <w:rPr>
          <w:rFonts w:ascii="Arial" w:hAnsi="Arial" w:cs="Arial"/>
          <w:b/>
          <w:bCs/>
        </w:rPr>
      </w:pPr>
      <w:r w:rsidRPr="001200DA">
        <w:rPr>
          <w:rFonts w:ascii="Arial" w:hAnsi="Arial" w:cs="Arial"/>
          <w:b/>
          <w:bCs/>
        </w:rPr>
        <w:t>Financieel</w:t>
      </w:r>
    </w:p>
    <w:p w14:paraId="4124206A" w14:textId="056550DB" w:rsidR="001837FC" w:rsidRDefault="00EC174C" w:rsidP="001837FC">
      <w:pPr>
        <w:rPr>
          <w:rFonts w:ascii="Arial" w:hAnsi="Arial" w:cs="Arial"/>
        </w:rPr>
      </w:pPr>
      <w:r w:rsidRPr="0081323A">
        <w:rPr>
          <w:rFonts w:ascii="Arial" w:hAnsi="Arial" w:cs="Arial"/>
        </w:rPr>
        <w:t>Vlaamse</w:t>
      </w:r>
      <w:r w:rsidR="00460F89">
        <w:rPr>
          <w:rFonts w:ascii="Arial" w:hAnsi="Arial" w:cs="Arial"/>
        </w:rPr>
        <w:t xml:space="preserve"> werkings</w:t>
      </w:r>
      <w:r w:rsidRPr="0081323A">
        <w:rPr>
          <w:rFonts w:ascii="Arial" w:hAnsi="Arial" w:cs="Arial"/>
        </w:rPr>
        <w:t>subsidies voor intergemeentelijk samenwerken m.b.t. cultuur en cultureel erfgoed kunnen worden ontvangen op voorwaarde dat er vanuit het intergemeentelijk samenwerkingsverband voldoende ‘eigen inbreng’ is, en dat deze financiering goedgekeurd is voor de volledige subsidieperiode van zes jaar.</w:t>
      </w:r>
      <w:r>
        <w:rPr>
          <w:rFonts w:ascii="Arial" w:hAnsi="Arial" w:cs="Arial"/>
        </w:rPr>
        <w:t xml:space="preserve"> </w:t>
      </w:r>
      <w:r w:rsidR="0038066C">
        <w:rPr>
          <w:rFonts w:ascii="Arial" w:hAnsi="Arial" w:cs="Arial"/>
        </w:rPr>
        <w:t>We verwijzen naar het</w:t>
      </w:r>
      <w:r w:rsidR="0038066C" w:rsidRPr="0081323A">
        <w:rPr>
          <w:rFonts w:ascii="Arial" w:hAnsi="Arial" w:cs="Arial"/>
        </w:rPr>
        <w:t xml:space="preserve"> </w:t>
      </w:r>
      <w:r w:rsidR="001D5B6F">
        <w:rPr>
          <w:rFonts w:ascii="Arial" w:hAnsi="Arial" w:cs="Arial"/>
        </w:rPr>
        <w:t xml:space="preserve">al genomen </w:t>
      </w:r>
      <w:r w:rsidR="0038066C" w:rsidRPr="0081323A">
        <w:rPr>
          <w:rFonts w:ascii="Arial" w:hAnsi="Arial" w:cs="Arial"/>
        </w:rPr>
        <w:t xml:space="preserve">engagement </w:t>
      </w:r>
      <w:r w:rsidR="006F7F52">
        <w:rPr>
          <w:rFonts w:ascii="Arial" w:hAnsi="Arial" w:cs="Arial"/>
        </w:rPr>
        <w:t xml:space="preserve">om </w:t>
      </w:r>
      <w:r w:rsidR="006F7F52" w:rsidRPr="008A2875">
        <w:rPr>
          <w:rFonts w:ascii="Arial" w:hAnsi="Arial" w:cs="Arial"/>
        </w:rPr>
        <w:t>de decretaal verplicht</w:t>
      </w:r>
      <w:r w:rsidR="006F7F52">
        <w:rPr>
          <w:rFonts w:ascii="Arial" w:hAnsi="Arial" w:cs="Arial"/>
        </w:rPr>
        <w:t>e</w:t>
      </w:r>
      <w:r w:rsidR="006F7F52" w:rsidRPr="008A2875">
        <w:rPr>
          <w:rFonts w:ascii="Arial" w:hAnsi="Arial" w:cs="Arial"/>
        </w:rPr>
        <w:t xml:space="preserve"> financiële bijdrage</w:t>
      </w:r>
      <w:r w:rsidR="006F7F52">
        <w:rPr>
          <w:rFonts w:ascii="Arial" w:hAnsi="Arial" w:cs="Arial"/>
        </w:rPr>
        <w:t xml:space="preserve"> te leveren </w:t>
      </w:r>
      <w:r w:rsidR="001837FC" w:rsidRPr="0081323A">
        <w:rPr>
          <w:rFonts w:ascii="Arial" w:hAnsi="Arial" w:cs="Arial"/>
        </w:rPr>
        <w:t>voor 2026</w:t>
      </w:r>
      <w:r w:rsidR="001D5B6F">
        <w:rPr>
          <w:rFonts w:ascii="Arial" w:hAnsi="Arial" w:cs="Arial"/>
        </w:rPr>
        <w:t xml:space="preserve"> en</w:t>
      </w:r>
      <w:r w:rsidR="001837FC" w:rsidRPr="0081323A">
        <w:rPr>
          <w:rFonts w:ascii="Arial" w:hAnsi="Arial" w:cs="Arial"/>
        </w:rPr>
        <w:t xml:space="preserve"> 2027</w:t>
      </w:r>
      <w:r w:rsidR="001D5B6F">
        <w:rPr>
          <w:rFonts w:ascii="Arial" w:hAnsi="Arial" w:cs="Arial"/>
        </w:rPr>
        <w:t>-</w:t>
      </w:r>
      <w:r w:rsidR="001837FC" w:rsidRPr="0081323A">
        <w:rPr>
          <w:rFonts w:ascii="Arial" w:hAnsi="Arial" w:cs="Arial"/>
        </w:rPr>
        <w:t>2032</w:t>
      </w:r>
      <w:r w:rsidR="008F5721">
        <w:rPr>
          <w:rFonts w:ascii="Arial" w:hAnsi="Arial" w:cs="Arial"/>
        </w:rPr>
        <w:t>, n</w:t>
      </w:r>
      <w:r w:rsidR="001837FC">
        <w:rPr>
          <w:rFonts w:ascii="Arial" w:hAnsi="Arial" w:cs="Arial"/>
        </w:rPr>
        <w:t>aar aanleiding</w:t>
      </w:r>
      <w:r w:rsidR="001837FC" w:rsidRPr="008A2875">
        <w:rPr>
          <w:rFonts w:ascii="Arial" w:hAnsi="Arial" w:cs="Arial"/>
        </w:rPr>
        <w:t xml:space="preserve"> </w:t>
      </w:r>
      <w:r>
        <w:rPr>
          <w:rFonts w:ascii="Arial" w:hAnsi="Arial" w:cs="Arial"/>
        </w:rPr>
        <w:t>van de</w:t>
      </w:r>
      <w:r w:rsidR="00F65CF2">
        <w:rPr>
          <w:rFonts w:ascii="Arial" w:hAnsi="Arial" w:cs="Arial"/>
        </w:rPr>
        <w:t xml:space="preserve"> eerdere</w:t>
      </w:r>
      <w:r>
        <w:rPr>
          <w:rFonts w:ascii="Arial" w:hAnsi="Arial" w:cs="Arial"/>
        </w:rPr>
        <w:t xml:space="preserve"> </w:t>
      </w:r>
      <w:r w:rsidR="001837FC" w:rsidRPr="008A2875">
        <w:rPr>
          <w:rFonts w:ascii="Arial" w:hAnsi="Arial" w:cs="Arial"/>
        </w:rPr>
        <w:t>‘</w:t>
      </w:r>
      <w:r w:rsidR="001837FC" w:rsidRPr="00584376">
        <w:rPr>
          <w:rFonts w:ascii="Arial" w:hAnsi="Arial" w:cs="Arial"/>
          <w:i/>
          <w:iCs/>
        </w:rPr>
        <w:t>Vraag aan de lokale besturen voor een bijdrage aan de intergemeentelijke samenwerkingen voor cultuur en cultureel erfgoed in het Waasland’</w:t>
      </w:r>
      <w:r w:rsidR="00F65CF2">
        <w:rPr>
          <w:rFonts w:ascii="Arial" w:hAnsi="Arial" w:cs="Arial"/>
          <w:i/>
          <w:iCs/>
        </w:rPr>
        <w:t xml:space="preserve"> (juli-najaar 2025)</w:t>
      </w:r>
      <w:r w:rsidR="00876FAC">
        <w:rPr>
          <w:rFonts w:ascii="Arial" w:hAnsi="Arial" w:cs="Arial"/>
        </w:rPr>
        <w:t>.</w:t>
      </w:r>
    </w:p>
    <w:p w14:paraId="570652FD" w14:textId="4DB2AE95" w:rsidR="0069010F" w:rsidRDefault="00573D3E">
      <w:pPr>
        <w:rPr>
          <w:rFonts w:ascii="Arial" w:hAnsi="Arial" w:cs="Arial"/>
        </w:rPr>
      </w:pPr>
      <w:r>
        <w:rPr>
          <w:rFonts w:ascii="Arial" w:hAnsi="Arial" w:cs="Arial"/>
        </w:rPr>
        <w:t>Zie het overzicht van de bijdragen – waarop al een akkoord bestaat - als bijlage 1.</w:t>
      </w:r>
      <w:r w:rsidR="0069010F">
        <w:rPr>
          <w:rFonts w:ascii="Arial" w:hAnsi="Arial" w:cs="Arial"/>
        </w:rPr>
        <w:br w:type="page"/>
      </w:r>
    </w:p>
    <w:p w14:paraId="21A89BDC" w14:textId="77777777" w:rsidR="0069010F" w:rsidRDefault="0069010F" w:rsidP="003675E9">
      <w:pPr>
        <w:rPr>
          <w:rFonts w:ascii="Arial" w:hAnsi="Arial" w:cs="Arial"/>
        </w:rPr>
        <w:sectPr w:rsidR="0069010F">
          <w:pgSz w:w="11906" w:h="16838"/>
          <w:pgMar w:top="1417" w:right="1417" w:bottom="1417" w:left="1417" w:header="708" w:footer="708" w:gutter="0"/>
          <w:cols w:space="708"/>
          <w:docGrid w:linePitch="360"/>
        </w:sectPr>
      </w:pPr>
    </w:p>
    <w:p w14:paraId="198376E1" w14:textId="77777777" w:rsidR="003675E9" w:rsidRPr="0081323A" w:rsidRDefault="003675E9" w:rsidP="003675E9">
      <w:pPr>
        <w:rPr>
          <w:rFonts w:ascii="Arial" w:hAnsi="Arial" w:cs="Arial"/>
          <w:b/>
          <w:bCs/>
        </w:rPr>
      </w:pPr>
      <w:r w:rsidRPr="0081323A">
        <w:rPr>
          <w:rFonts w:ascii="Arial" w:hAnsi="Arial" w:cs="Arial"/>
          <w:b/>
          <w:bCs/>
        </w:rPr>
        <w:lastRenderedPageBreak/>
        <w:t>Voorstel besluit College</w:t>
      </w:r>
    </w:p>
    <w:p w14:paraId="63744C36" w14:textId="77777777" w:rsidR="003675E9" w:rsidRPr="0081323A" w:rsidRDefault="003675E9" w:rsidP="003675E9">
      <w:pPr>
        <w:rPr>
          <w:rFonts w:ascii="Arial" w:hAnsi="Arial" w:cs="Arial"/>
          <w:b/>
          <w:bCs/>
        </w:rPr>
      </w:pPr>
      <w:r w:rsidRPr="0081323A">
        <w:rPr>
          <w:rFonts w:ascii="Arial" w:hAnsi="Arial" w:cs="Arial"/>
          <w:b/>
          <w:bCs/>
        </w:rPr>
        <w:t>Besluit</w:t>
      </w:r>
    </w:p>
    <w:p w14:paraId="7F9C8F7A" w14:textId="77777777" w:rsidR="003675E9" w:rsidRPr="0081323A" w:rsidRDefault="003675E9" w:rsidP="003675E9">
      <w:pPr>
        <w:rPr>
          <w:rFonts w:ascii="Arial" w:hAnsi="Arial" w:cs="Arial"/>
        </w:rPr>
      </w:pPr>
      <w:r w:rsidRPr="0081323A">
        <w:rPr>
          <w:rFonts w:ascii="Arial" w:hAnsi="Arial" w:cs="Arial"/>
        </w:rPr>
        <w:t>Het College van Burgemeester en Schepenen</w:t>
      </w:r>
    </w:p>
    <w:p w14:paraId="34392FAF" w14:textId="77777777" w:rsidR="003675E9" w:rsidRPr="0081323A" w:rsidRDefault="003675E9" w:rsidP="003675E9">
      <w:pPr>
        <w:rPr>
          <w:rFonts w:ascii="Arial" w:hAnsi="Arial" w:cs="Arial"/>
          <w:b/>
          <w:bCs/>
        </w:rPr>
      </w:pPr>
      <w:r w:rsidRPr="0081323A">
        <w:rPr>
          <w:rFonts w:ascii="Arial" w:hAnsi="Arial" w:cs="Arial"/>
          <w:b/>
          <w:bCs/>
        </w:rPr>
        <w:t>Artikel 1</w:t>
      </w:r>
    </w:p>
    <w:p w14:paraId="10E729DD" w14:textId="44FCF8DF" w:rsidR="003675E9" w:rsidRPr="0081323A" w:rsidRDefault="003675E9" w:rsidP="003675E9">
      <w:pPr>
        <w:jc w:val="both"/>
        <w:rPr>
          <w:rFonts w:ascii="Arial" w:hAnsi="Arial" w:cs="Arial"/>
        </w:rPr>
      </w:pPr>
      <w:r w:rsidRPr="0081323A">
        <w:rPr>
          <w:rFonts w:ascii="Arial" w:hAnsi="Arial" w:cs="Arial"/>
        </w:rPr>
        <w:t xml:space="preserve">gaat akkoord met de voorgelegde </w:t>
      </w:r>
      <w:r w:rsidR="00347C08">
        <w:rPr>
          <w:rFonts w:ascii="Arial" w:hAnsi="Arial" w:cs="Arial"/>
        </w:rPr>
        <w:t xml:space="preserve">strategische </w:t>
      </w:r>
      <w:r w:rsidRPr="0081323A">
        <w:rPr>
          <w:rFonts w:ascii="Arial" w:hAnsi="Arial" w:cs="Arial"/>
        </w:rPr>
        <w:t>doelstellingenkaders.</w:t>
      </w:r>
    </w:p>
    <w:p w14:paraId="0F3DBC3C" w14:textId="77777777" w:rsidR="003675E9" w:rsidRPr="0081323A" w:rsidRDefault="003675E9" w:rsidP="003675E9">
      <w:pPr>
        <w:rPr>
          <w:rFonts w:ascii="Arial" w:hAnsi="Arial" w:cs="Arial"/>
          <w:b/>
          <w:bCs/>
        </w:rPr>
      </w:pPr>
      <w:r w:rsidRPr="0081323A">
        <w:rPr>
          <w:rFonts w:ascii="Arial" w:hAnsi="Arial" w:cs="Arial"/>
          <w:b/>
          <w:bCs/>
        </w:rPr>
        <w:t>Artikel 2</w:t>
      </w:r>
    </w:p>
    <w:p w14:paraId="4E6AFF12" w14:textId="675F09BE" w:rsidR="003675E9" w:rsidRPr="0081323A" w:rsidRDefault="003675E9" w:rsidP="003675E9">
      <w:pPr>
        <w:jc w:val="both"/>
        <w:rPr>
          <w:rFonts w:ascii="Arial" w:hAnsi="Arial" w:cs="Arial"/>
        </w:rPr>
      </w:pPr>
      <w:r w:rsidRPr="55E2669F">
        <w:rPr>
          <w:rFonts w:ascii="Arial" w:hAnsi="Arial" w:cs="Arial"/>
        </w:rPr>
        <w:t xml:space="preserve">gaat akkoord met het indienen </w:t>
      </w:r>
      <w:r w:rsidR="1D39B925" w:rsidRPr="55E2669F">
        <w:rPr>
          <w:rFonts w:ascii="Arial" w:hAnsi="Arial" w:cs="Arial"/>
        </w:rPr>
        <w:t xml:space="preserve">door Interwaas </w:t>
      </w:r>
      <w:r w:rsidRPr="55E2669F">
        <w:rPr>
          <w:rFonts w:ascii="Arial" w:hAnsi="Arial" w:cs="Arial"/>
        </w:rPr>
        <w:t xml:space="preserve">van </w:t>
      </w:r>
      <w:r w:rsidR="00EE5E50" w:rsidRPr="55E2669F">
        <w:rPr>
          <w:rFonts w:ascii="Arial" w:hAnsi="Arial" w:cs="Arial"/>
        </w:rPr>
        <w:t>een</w:t>
      </w:r>
      <w:r w:rsidR="00817F2B" w:rsidRPr="55E2669F">
        <w:rPr>
          <w:rFonts w:ascii="Arial" w:hAnsi="Arial" w:cs="Arial"/>
        </w:rPr>
        <w:t xml:space="preserve"> beleidsplan bovenlokale cultuur en </w:t>
      </w:r>
      <w:r w:rsidR="00E42C1D" w:rsidRPr="55E2669F">
        <w:rPr>
          <w:rFonts w:ascii="Arial" w:hAnsi="Arial" w:cs="Arial"/>
        </w:rPr>
        <w:t>met de</w:t>
      </w:r>
      <w:r w:rsidR="00C84D3B" w:rsidRPr="55E2669F">
        <w:rPr>
          <w:rFonts w:ascii="Arial" w:hAnsi="Arial" w:cs="Arial"/>
        </w:rPr>
        <w:t xml:space="preserve"> </w:t>
      </w:r>
      <w:r w:rsidR="00817F2B" w:rsidRPr="55E2669F">
        <w:rPr>
          <w:rFonts w:ascii="Arial" w:hAnsi="Arial" w:cs="Arial"/>
        </w:rPr>
        <w:t>aan</w:t>
      </w:r>
      <w:r w:rsidR="00C84D3B" w:rsidRPr="55E2669F">
        <w:rPr>
          <w:rFonts w:ascii="Arial" w:hAnsi="Arial" w:cs="Arial"/>
        </w:rPr>
        <w:t>vraag</w:t>
      </w:r>
      <w:r w:rsidR="00817F2B" w:rsidRPr="55E2669F">
        <w:rPr>
          <w:rFonts w:ascii="Arial" w:hAnsi="Arial" w:cs="Arial"/>
        </w:rPr>
        <w:t xml:space="preserve"> </w:t>
      </w:r>
      <w:r w:rsidR="00C84D3B" w:rsidRPr="55E2669F">
        <w:rPr>
          <w:rFonts w:ascii="Arial" w:hAnsi="Arial" w:cs="Arial"/>
        </w:rPr>
        <w:t xml:space="preserve">voor een </w:t>
      </w:r>
      <w:r w:rsidRPr="55E2669F">
        <w:rPr>
          <w:rFonts w:ascii="Arial" w:hAnsi="Arial" w:cs="Arial"/>
        </w:rPr>
        <w:t>cultureel</w:t>
      </w:r>
      <w:r w:rsidR="00C84D3B" w:rsidRPr="55E2669F">
        <w:rPr>
          <w:rFonts w:ascii="Arial" w:hAnsi="Arial" w:cs="Arial"/>
        </w:rPr>
        <w:t>-</w:t>
      </w:r>
      <w:r w:rsidRPr="55E2669F">
        <w:rPr>
          <w:rFonts w:ascii="Arial" w:hAnsi="Arial" w:cs="Arial"/>
        </w:rPr>
        <w:t>erfgoed</w:t>
      </w:r>
      <w:r w:rsidR="00C84D3B" w:rsidRPr="55E2669F">
        <w:rPr>
          <w:rFonts w:ascii="Arial" w:hAnsi="Arial" w:cs="Arial"/>
        </w:rPr>
        <w:t>convenant</w:t>
      </w:r>
      <w:r w:rsidRPr="55E2669F">
        <w:rPr>
          <w:rFonts w:ascii="Arial" w:hAnsi="Arial" w:cs="Arial"/>
        </w:rPr>
        <w:t xml:space="preserve"> in het Waasland</w:t>
      </w:r>
      <w:r w:rsidR="00C84D3B" w:rsidRPr="55E2669F">
        <w:rPr>
          <w:rFonts w:ascii="Arial" w:hAnsi="Arial" w:cs="Arial"/>
        </w:rPr>
        <w:t>,</w:t>
      </w:r>
      <w:r w:rsidRPr="55E2669F">
        <w:rPr>
          <w:rFonts w:ascii="Arial" w:hAnsi="Arial" w:cs="Arial"/>
        </w:rPr>
        <w:t xml:space="preserve"> die op d</w:t>
      </w:r>
      <w:r w:rsidR="00EE5E50" w:rsidRPr="55E2669F">
        <w:rPr>
          <w:rFonts w:ascii="Arial" w:hAnsi="Arial" w:cs="Arial"/>
        </w:rPr>
        <w:t>eze</w:t>
      </w:r>
      <w:r w:rsidRPr="55E2669F">
        <w:rPr>
          <w:rFonts w:ascii="Arial" w:hAnsi="Arial" w:cs="Arial"/>
        </w:rPr>
        <w:t xml:space="preserve"> strategisch</w:t>
      </w:r>
      <w:r w:rsidR="00EE5E50" w:rsidRPr="55E2669F">
        <w:rPr>
          <w:rFonts w:ascii="Arial" w:hAnsi="Arial" w:cs="Arial"/>
        </w:rPr>
        <w:t>e</w:t>
      </w:r>
      <w:r w:rsidRPr="55E2669F">
        <w:rPr>
          <w:rFonts w:ascii="Arial" w:hAnsi="Arial" w:cs="Arial"/>
        </w:rPr>
        <w:t xml:space="preserve"> kader</w:t>
      </w:r>
      <w:r w:rsidR="00EE5E50" w:rsidRPr="55E2669F">
        <w:rPr>
          <w:rFonts w:ascii="Arial" w:hAnsi="Arial" w:cs="Arial"/>
        </w:rPr>
        <w:t>s</w:t>
      </w:r>
      <w:r w:rsidRPr="55E2669F">
        <w:rPr>
          <w:rFonts w:ascii="Arial" w:hAnsi="Arial" w:cs="Arial"/>
        </w:rPr>
        <w:t xml:space="preserve"> gebaseerd zijn, op uiterlijk 1 april 2026, om Vlaamse structurele </w:t>
      </w:r>
      <w:r w:rsidR="00347C08" w:rsidRPr="55E2669F">
        <w:rPr>
          <w:rFonts w:ascii="Arial" w:hAnsi="Arial" w:cs="Arial"/>
        </w:rPr>
        <w:t>werkings</w:t>
      </w:r>
      <w:r w:rsidRPr="55E2669F">
        <w:rPr>
          <w:rFonts w:ascii="Arial" w:hAnsi="Arial" w:cs="Arial"/>
        </w:rPr>
        <w:t>subsidies te bekomen, voor periode 2027-2032.</w:t>
      </w:r>
    </w:p>
    <w:p w14:paraId="79C834FF" w14:textId="77777777" w:rsidR="003675E9" w:rsidRPr="0081323A" w:rsidRDefault="003675E9" w:rsidP="003675E9">
      <w:pPr>
        <w:jc w:val="both"/>
        <w:rPr>
          <w:rFonts w:ascii="Arial" w:hAnsi="Arial" w:cs="Arial"/>
        </w:rPr>
      </w:pPr>
    </w:p>
    <w:p w14:paraId="10A60437" w14:textId="77777777" w:rsidR="003675E9" w:rsidRPr="0081323A" w:rsidRDefault="003675E9" w:rsidP="003675E9">
      <w:pPr>
        <w:jc w:val="both"/>
        <w:rPr>
          <w:rFonts w:ascii="Arial" w:hAnsi="Arial" w:cs="Arial"/>
        </w:rPr>
      </w:pPr>
    </w:p>
    <w:p w14:paraId="4BFC62E9" w14:textId="77777777" w:rsidR="003675E9" w:rsidRPr="0081323A" w:rsidRDefault="003675E9" w:rsidP="003675E9">
      <w:pPr>
        <w:rPr>
          <w:rFonts w:ascii="Arial" w:hAnsi="Arial" w:cs="Arial"/>
          <w:b/>
          <w:bCs/>
        </w:rPr>
      </w:pPr>
      <w:r w:rsidRPr="0081323A">
        <w:rPr>
          <w:rFonts w:ascii="Arial" w:hAnsi="Arial" w:cs="Arial"/>
          <w:b/>
          <w:bCs/>
        </w:rPr>
        <w:t>Voorstel besluit Gemeenteraad</w:t>
      </w:r>
    </w:p>
    <w:p w14:paraId="2C6B4F93" w14:textId="77777777" w:rsidR="003675E9" w:rsidRPr="0081323A" w:rsidRDefault="003675E9" w:rsidP="003675E9">
      <w:pPr>
        <w:rPr>
          <w:rFonts w:ascii="Arial" w:hAnsi="Arial" w:cs="Arial"/>
          <w:b/>
          <w:bCs/>
        </w:rPr>
      </w:pPr>
      <w:r w:rsidRPr="0081323A">
        <w:rPr>
          <w:rFonts w:ascii="Arial" w:hAnsi="Arial" w:cs="Arial"/>
          <w:b/>
          <w:bCs/>
        </w:rPr>
        <w:t>Besluit</w:t>
      </w:r>
    </w:p>
    <w:p w14:paraId="2BD88675" w14:textId="77777777" w:rsidR="003675E9" w:rsidRPr="0081323A" w:rsidRDefault="003675E9" w:rsidP="003675E9">
      <w:pPr>
        <w:rPr>
          <w:rFonts w:ascii="Arial" w:hAnsi="Arial" w:cs="Arial"/>
        </w:rPr>
      </w:pPr>
      <w:r w:rsidRPr="0081323A">
        <w:rPr>
          <w:rFonts w:ascii="Arial" w:hAnsi="Arial" w:cs="Arial"/>
        </w:rPr>
        <w:t>De Gemeenteraad</w:t>
      </w:r>
    </w:p>
    <w:p w14:paraId="2CAAF7FE" w14:textId="77777777" w:rsidR="003675E9" w:rsidRPr="0081323A" w:rsidRDefault="003675E9" w:rsidP="003675E9">
      <w:pPr>
        <w:rPr>
          <w:rFonts w:ascii="Arial" w:hAnsi="Arial" w:cs="Arial"/>
          <w:b/>
          <w:bCs/>
        </w:rPr>
      </w:pPr>
      <w:r w:rsidRPr="0081323A">
        <w:rPr>
          <w:rFonts w:ascii="Arial" w:hAnsi="Arial" w:cs="Arial"/>
          <w:b/>
          <w:bCs/>
        </w:rPr>
        <w:t>Artikel 1</w:t>
      </w:r>
    </w:p>
    <w:p w14:paraId="35F89BAC" w14:textId="5AE05804" w:rsidR="003675E9" w:rsidRPr="0081323A" w:rsidRDefault="003675E9" w:rsidP="003675E9">
      <w:pPr>
        <w:jc w:val="both"/>
        <w:rPr>
          <w:rFonts w:ascii="Arial" w:hAnsi="Arial" w:cs="Arial"/>
        </w:rPr>
      </w:pPr>
      <w:r w:rsidRPr="55E2669F">
        <w:rPr>
          <w:rFonts w:ascii="Arial" w:hAnsi="Arial" w:cs="Arial"/>
        </w:rPr>
        <w:t xml:space="preserve">neemt kennis van de </w:t>
      </w:r>
      <w:r w:rsidR="63ED6186" w:rsidRPr="55E2669F">
        <w:rPr>
          <w:rFonts w:ascii="Arial" w:hAnsi="Arial" w:cs="Arial"/>
        </w:rPr>
        <w:t xml:space="preserve">door Interwaas </w:t>
      </w:r>
      <w:r w:rsidRPr="55E2669F">
        <w:rPr>
          <w:rFonts w:ascii="Arial" w:hAnsi="Arial" w:cs="Arial"/>
        </w:rPr>
        <w:t xml:space="preserve">voorgelegde </w:t>
      </w:r>
      <w:r w:rsidR="00347C08" w:rsidRPr="55E2669F">
        <w:rPr>
          <w:rFonts w:ascii="Arial" w:hAnsi="Arial" w:cs="Arial"/>
        </w:rPr>
        <w:t xml:space="preserve">strategische </w:t>
      </w:r>
      <w:r w:rsidRPr="55E2669F">
        <w:rPr>
          <w:rFonts w:ascii="Arial" w:hAnsi="Arial" w:cs="Arial"/>
        </w:rPr>
        <w:t xml:space="preserve">doelstellingenkaders. Ze schragen </w:t>
      </w:r>
      <w:r w:rsidR="00EE5E50" w:rsidRPr="55E2669F">
        <w:rPr>
          <w:rFonts w:ascii="Arial" w:hAnsi="Arial" w:cs="Arial"/>
        </w:rPr>
        <w:t>een beleidsplan bovenlokale cultuur en een aanvraag voor een cultureel-erfgoedconvenant in het Waasland</w:t>
      </w:r>
      <w:r w:rsidRPr="55E2669F">
        <w:rPr>
          <w:rFonts w:ascii="Arial" w:hAnsi="Arial" w:cs="Arial"/>
        </w:rPr>
        <w:t xml:space="preserve"> die op uiterlijk 1 april 2026 worden ingediend om Vlaamse structurele </w:t>
      </w:r>
      <w:r w:rsidR="00347C08" w:rsidRPr="55E2669F">
        <w:rPr>
          <w:rFonts w:ascii="Arial" w:hAnsi="Arial" w:cs="Arial"/>
        </w:rPr>
        <w:t>werking</w:t>
      </w:r>
      <w:r w:rsidR="005E198A">
        <w:rPr>
          <w:rFonts w:ascii="Arial" w:hAnsi="Arial" w:cs="Arial"/>
        </w:rPr>
        <w:t>s</w:t>
      </w:r>
      <w:r w:rsidRPr="55E2669F">
        <w:rPr>
          <w:rFonts w:ascii="Arial" w:hAnsi="Arial" w:cs="Arial"/>
        </w:rPr>
        <w:t>subsidies te bekomen, voor de periode 2027-2032.</w:t>
      </w:r>
    </w:p>
    <w:p w14:paraId="1D78EB81" w14:textId="77777777" w:rsidR="003675E9" w:rsidRPr="0081323A" w:rsidRDefault="003675E9" w:rsidP="003675E9">
      <w:pPr>
        <w:jc w:val="both"/>
        <w:rPr>
          <w:rFonts w:ascii="Arial" w:hAnsi="Arial" w:cs="Arial"/>
        </w:rPr>
      </w:pPr>
    </w:p>
    <w:p w14:paraId="50D0C695" w14:textId="77777777" w:rsidR="009F525F" w:rsidRPr="0081323A" w:rsidRDefault="009F525F" w:rsidP="003675E9">
      <w:pPr>
        <w:jc w:val="both"/>
        <w:rPr>
          <w:rFonts w:ascii="Arial" w:hAnsi="Arial" w:cs="Arial"/>
        </w:rPr>
      </w:pPr>
    </w:p>
    <w:p w14:paraId="13C62B55" w14:textId="77777777" w:rsidR="006F192A" w:rsidRPr="0081323A" w:rsidRDefault="006F192A" w:rsidP="006F192A">
      <w:pPr>
        <w:rPr>
          <w:rFonts w:ascii="Arial" w:hAnsi="Arial" w:cs="Arial"/>
          <w:b/>
          <w:bCs/>
        </w:rPr>
      </w:pPr>
      <w:r w:rsidRPr="0081323A">
        <w:rPr>
          <w:rFonts w:ascii="Arial" w:hAnsi="Arial" w:cs="Arial"/>
          <w:b/>
          <w:bCs/>
        </w:rPr>
        <w:t>Bijlagen</w:t>
      </w:r>
    </w:p>
    <w:p w14:paraId="4AC263A0" w14:textId="79BB0035" w:rsidR="00D6717D" w:rsidRPr="00D6717D" w:rsidRDefault="00D6717D" w:rsidP="00D6717D">
      <w:pPr>
        <w:pStyle w:val="Lijstalinea"/>
        <w:numPr>
          <w:ilvl w:val="0"/>
          <w:numId w:val="6"/>
        </w:numPr>
        <w:spacing w:after="0" w:line="240" w:lineRule="auto"/>
        <w:rPr>
          <w:rFonts w:ascii="Arial" w:eastAsia="Times New Roman" w:hAnsi="Arial" w:cs="Arial"/>
          <w:kern w:val="0"/>
          <w:lang w:eastAsia="nl-BE"/>
          <w14:ligatures w14:val="none"/>
        </w:rPr>
      </w:pPr>
      <w:bookmarkStart w:id="0" w:name="_Hlk220000475"/>
      <w:r w:rsidRPr="00D6717D">
        <w:rPr>
          <w:rFonts w:ascii="Arial" w:eastAsia="Times New Roman" w:hAnsi="Arial" w:cs="Arial"/>
          <w:kern w:val="0"/>
          <w:lang w:eastAsia="nl-BE"/>
          <w14:ligatures w14:val="none"/>
        </w:rPr>
        <w:t>Overzicht jaarlijkse bijdrage steden en gemeenten IGS CU &amp; CE</w:t>
      </w:r>
    </w:p>
    <w:p w14:paraId="6C046B4A" w14:textId="77777777" w:rsidR="006136A0" w:rsidRPr="0081323A" w:rsidRDefault="006136A0" w:rsidP="006136A0">
      <w:pPr>
        <w:pStyle w:val="Lijstalinea"/>
        <w:numPr>
          <w:ilvl w:val="0"/>
          <w:numId w:val="6"/>
        </w:numPr>
        <w:rPr>
          <w:rFonts w:ascii="Arial" w:hAnsi="Arial" w:cs="Arial"/>
        </w:rPr>
      </w:pPr>
      <w:r>
        <w:rPr>
          <w:rFonts w:ascii="Arial" w:hAnsi="Arial" w:cs="Arial"/>
        </w:rPr>
        <w:t>Meerjarenbegroting 2027-2032 cultureel erfgoedwerking</w:t>
      </w:r>
    </w:p>
    <w:p w14:paraId="0528CDA9" w14:textId="1385E2ED" w:rsidR="00A72FE5" w:rsidRDefault="00A72FE5" w:rsidP="00A72FE5">
      <w:pPr>
        <w:pStyle w:val="Lijstalinea"/>
        <w:numPr>
          <w:ilvl w:val="0"/>
          <w:numId w:val="6"/>
        </w:numPr>
        <w:rPr>
          <w:rFonts w:ascii="Arial" w:hAnsi="Arial" w:cs="Arial"/>
        </w:rPr>
      </w:pPr>
      <w:r w:rsidRPr="0081323A">
        <w:rPr>
          <w:rFonts w:ascii="Arial" w:hAnsi="Arial" w:cs="Arial"/>
        </w:rPr>
        <w:t>Meerjarenbegroting 2027-2032 cultuur</w:t>
      </w:r>
      <w:r w:rsidR="00D6717D">
        <w:rPr>
          <w:rFonts w:ascii="Arial" w:hAnsi="Arial" w:cs="Arial"/>
        </w:rPr>
        <w:t>werking</w:t>
      </w:r>
    </w:p>
    <w:bookmarkEnd w:id="0"/>
    <w:p w14:paraId="2672A4B7" w14:textId="77777777" w:rsidR="00D6717D" w:rsidRDefault="00D6717D" w:rsidP="00D6717D">
      <w:pPr>
        <w:rPr>
          <w:rFonts w:ascii="Arial" w:hAnsi="Arial" w:cs="Arial"/>
        </w:rPr>
      </w:pPr>
    </w:p>
    <w:p w14:paraId="50D05342" w14:textId="77777777" w:rsidR="00D6717D" w:rsidRDefault="00D6717D" w:rsidP="00D6717D">
      <w:pPr>
        <w:rPr>
          <w:rFonts w:ascii="Arial" w:hAnsi="Arial" w:cs="Arial"/>
        </w:rPr>
        <w:sectPr w:rsidR="00D6717D">
          <w:pgSz w:w="11906" w:h="16838"/>
          <w:pgMar w:top="1417" w:right="1417" w:bottom="1417" w:left="1417" w:header="708" w:footer="708" w:gutter="0"/>
          <w:cols w:space="708"/>
          <w:docGrid w:linePitch="360"/>
        </w:sectPr>
      </w:pPr>
    </w:p>
    <w:tbl>
      <w:tblPr>
        <w:tblW w:w="9026" w:type="dxa"/>
        <w:tblCellMar>
          <w:left w:w="70" w:type="dxa"/>
          <w:right w:w="70" w:type="dxa"/>
        </w:tblCellMar>
        <w:tblLook w:val="04A0" w:firstRow="1" w:lastRow="0" w:firstColumn="1" w:lastColumn="0" w:noHBand="0" w:noVBand="1"/>
      </w:tblPr>
      <w:tblGrid>
        <w:gridCol w:w="3321"/>
        <w:gridCol w:w="1097"/>
        <w:gridCol w:w="936"/>
        <w:gridCol w:w="598"/>
        <w:gridCol w:w="3074"/>
      </w:tblGrid>
      <w:tr w:rsidR="00961A91" w:rsidRPr="0081323A" w14:paraId="4830AAF5" w14:textId="77777777" w:rsidTr="005F581C">
        <w:trPr>
          <w:trHeight w:val="266"/>
        </w:trPr>
        <w:tc>
          <w:tcPr>
            <w:tcW w:w="9026" w:type="dxa"/>
            <w:gridSpan w:val="5"/>
            <w:tcBorders>
              <w:top w:val="nil"/>
              <w:left w:val="nil"/>
              <w:bottom w:val="nil"/>
              <w:right w:val="nil"/>
            </w:tcBorders>
            <w:noWrap/>
            <w:vAlign w:val="bottom"/>
            <w:hideMark/>
          </w:tcPr>
          <w:p w14:paraId="7EE3A2D3" w14:textId="77777777" w:rsidR="00D6717D" w:rsidRPr="008C4B61" w:rsidRDefault="00D6717D" w:rsidP="005F581C">
            <w:pPr>
              <w:spacing w:after="0" w:line="240" w:lineRule="auto"/>
              <w:rPr>
                <w:rFonts w:ascii="Arial" w:eastAsia="Times New Roman" w:hAnsi="Arial" w:cs="Arial"/>
                <w:kern w:val="0"/>
                <w:lang w:eastAsia="nl-BE"/>
                <w14:ligatures w14:val="none"/>
              </w:rPr>
            </w:pPr>
            <w:r w:rsidRPr="008C4B61">
              <w:rPr>
                <w:rFonts w:ascii="Arial" w:eastAsia="Times New Roman" w:hAnsi="Arial" w:cs="Arial"/>
                <w:kern w:val="0"/>
                <w:lang w:eastAsia="nl-BE"/>
                <w14:ligatures w14:val="none"/>
              </w:rPr>
              <w:lastRenderedPageBreak/>
              <w:t>BIJLAGEN</w:t>
            </w:r>
          </w:p>
          <w:p w14:paraId="7DEA649F" w14:textId="77777777" w:rsidR="00D6717D" w:rsidRPr="008C4B61" w:rsidRDefault="00D6717D" w:rsidP="005F581C">
            <w:pPr>
              <w:spacing w:after="0" w:line="240" w:lineRule="auto"/>
              <w:rPr>
                <w:rFonts w:ascii="Arial" w:eastAsia="Times New Roman" w:hAnsi="Arial" w:cs="Arial"/>
                <w:kern w:val="0"/>
                <w:lang w:eastAsia="nl-BE"/>
                <w14:ligatures w14:val="none"/>
              </w:rPr>
            </w:pPr>
          </w:p>
          <w:p w14:paraId="24231E3A" w14:textId="77777777" w:rsidR="00D6717D" w:rsidRPr="008C4B61" w:rsidRDefault="00D6717D" w:rsidP="005F581C">
            <w:pPr>
              <w:spacing w:after="0" w:line="240" w:lineRule="auto"/>
              <w:rPr>
                <w:rFonts w:ascii="Arial" w:eastAsia="Times New Roman" w:hAnsi="Arial" w:cs="Arial"/>
                <w:kern w:val="0"/>
                <w:lang w:eastAsia="nl-BE"/>
                <w14:ligatures w14:val="none"/>
              </w:rPr>
            </w:pPr>
          </w:p>
          <w:p w14:paraId="724B5149" w14:textId="340CADDD" w:rsidR="00D6717D" w:rsidRPr="008C4B61" w:rsidRDefault="00D6717D" w:rsidP="006136A0">
            <w:pPr>
              <w:pStyle w:val="Lijstalinea"/>
              <w:numPr>
                <w:ilvl w:val="0"/>
                <w:numId w:val="15"/>
              </w:numPr>
              <w:spacing w:after="0" w:line="240" w:lineRule="auto"/>
              <w:rPr>
                <w:rFonts w:ascii="Arial" w:eastAsia="Times New Roman" w:hAnsi="Arial" w:cs="Arial"/>
                <w:kern w:val="0"/>
                <w:lang w:eastAsia="nl-BE"/>
                <w14:ligatures w14:val="none"/>
              </w:rPr>
            </w:pPr>
            <w:r w:rsidRPr="008C4B61">
              <w:rPr>
                <w:rFonts w:ascii="Arial" w:eastAsia="Times New Roman" w:hAnsi="Arial" w:cs="Arial"/>
                <w:kern w:val="0"/>
                <w:lang w:eastAsia="nl-BE"/>
                <w14:ligatures w14:val="none"/>
              </w:rPr>
              <w:t>Overzicht jaarlijkse bijdrage steden en gemeenten – vanaf 2026 IGS CU &amp; CE</w:t>
            </w:r>
          </w:p>
          <w:p w14:paraId="2BA90A4A" w14:textId="77777777" w:rsidR="006136A0" w:rsidRPr="008C4B61" w:rsidRDefault="006136A0" w:rsidP="006136A0">
            <w:pPr>
              <w:pStyle w:val="Lijstalinea"/>
              <w:spacing w:after="0" w:line="240" w:lineRule="auto"/>
              <w:rPr>
                <w:rFonts w:ascii="Arial" w:eastAsia="Times New Roman" w:hAnsi="Arial" w:cs="Arial"/>
                <w:kern w:val="0"/>
                <w:lang w:eastAsia="nl-BE"/>
                <w14:ligatures w14:val="none"/>
              </w:rPr>
            </w:pPr>
          </w:p>
          <w:p w14:paraId="4E7A62E4" w14:textId="77777777" w:rsidR="00D6717D" w:rsidRPr="008C4B61" w:rsidRDefault="00D6717D" w:rsidP="005F581C">
            <w:pPr>
              <w:spacing w:after="0" w:line="240" w:lineRule="auto"/>
              <w:rPr>
                <w:rFonts w:ascii="Arial" w:eastAsia="Times New Roman" w:hAnsi="Arial" w:cs="Arial"/>
                <w:kern w:val="0"/>
                <w:lang w:eastAsia="nl-BE"/>
                <w14:ligatures w14:val="none"/>
              </w:rPr>
            </w:pPr>
          </w:p>
        </w:tc>
      </w:tr>
      <w:tr w:rsidR="003816E0" w:rsidRPr="0046702C" w14:paraId="46D63634" w14:textId="77777777" w:rsidTr="005F581C">
        <w:trPr>
          <w:trHeight w:val="266"/>
        </w:trPr>
        <w:tc>
          <w:tcPr>
            <w:tcW w:w="9026" w:type="dxa"/>
            <w:gridSpan w:val="5"/>
            <w:tcBorders>
              <w:top w:val="single" w:sz="4" w:space="0" w:color="000000"/>
              <w:left w:val="single" w:sz="4" w:space="0" w:color="000000"/>
              <w:bottom w:val="single" w:sz="4" w:space="0" w:color="000000"/>
              <w:right w:val="single" w:sz="4" w:space="0" w:color="000000"/>
            </w:tcBorders>
            <w:shd w:val="clear" w:color="000000" w:fill="FFF2CC"/>
            <w:vAlign w:val="bottom"/>
            <w:hideMark/>
          </w:tcPr>
          <w:p w14:paraId="0E1B4296" w14:textId="77777777" w:rsidR="00D6717D" w:rsidRPr="008C4B61" w:rsidRDefault="00D6717D" w:rsidP="005F581C">
            <w:pPr>
              <w:spacing w:after="0" w:line="240" w:lineRule="auto"/>
              <w:rPr>
                <w:rFonts w:ascii="Arial" w:eastAsia="Times New Roman" w:hAnsi="Arial" w:cs="Arial"/>
                <w:color w:val="000000"/>
                <w:kern w:val="0"/>
                <w:lang w:val="fr-BE" w:eastAsia="nl-BE"/>
                <w14:ligatures w14:val="none"/>
              </w:rPr>
            </w:pPr>
            <w:r w:rsidRPr="008C4B61">
              <w:rPr>
                <w:rFonts w:ascii="Arial" w:eastAsia="Times New Roman" w:hAnsi="Arial" w:cs="Arial"/>
                <w:b/>
                <w:bCs/>
                <w:color w:val="000000"/>
                <w:kern w:val="0"/>
                <w:lang w:val="fr-BE" w:eastAsia="nl-BE"/>
                <w14:ligatures w14:val="none"/>
              </w:rPr>
              <w:t>IGS CU &amp; CE: totaal à 0,90 euro/inw</w:t>
            </w:r>
            <w:r w:rsidRPr="008C4B61">
              <w:rPr>
                <w:rFonts w:ascii="Arial" w:eastAsia="Times New Roman" w:hAnsi="Arial" w:cs="Arial"/>
                <w:color w:val="000000"/>
                <w:kern w:val="0"/>
                <w:lang w:val="fr-BE" w:eastAsia="nl-BE"/>
                <w14:ligatures w14:val="none"/>
              </w:rPr>
              <w:t> </w:t>
            </w:r>
          </w:p>
        </w:tc>
      </w:tr>
      <w:tr w:rsidR="006D0AE2" w:rsidRPr="0081323A" w14:paraId="54750CCF"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22EA4E32"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Beveren-Kruibeke-Zwijndrecht</w:t>
            </w:r>
          </w:p>
        </w:tc>
        <w:tc>
          <w:tcPr>
            <w:tcW w:w="1097" w:type="dxa"/>
            <w:tcBorders>
              <w:top w:val="nil"/>
              <w:left w:val="nil"/>
              <w:bottom w:val="single" w:sz="4" w:space="0" w:color="000000"/>
              <w:right w:val="single" w:sz="4" w:space="0" w:color="000000"/>
            </w:tcBorders>
            <w:noWrap/>
            <w:vAlign w:val="bottom"/>
            <w:hideMark/>
          </w:tcPr>
          <w:p w14:paraId="11C69DD2"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0BA149F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87.875</w:t>
            </w:r>
          </w:p>
        </w:tc>
        <w:tc>
          <w:tcPr>
            <w:tcW w:w="598" w:type="dxa"/>
            <w:tcBorders>
              <w:top w:val="nil"/>
              <w:left w:val="nil"/>
              <w:bottom w:val="single" w:sz="4" w:space="0" w:color="000000"/>
              <w:right w:val="single" w:sz="4" w:space="0" w:color="000000"/>
            </w:tcBorders>
            <w:noWrap/>
            <w:vAlign w:val="bottom"/>
            <w:hideMark/>
          </w:tcPr>
          <w:p w14:paraId="459F9047"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156EBDD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€ 79.087,50</w:t>
            </w:r>
          </w:p>
        </w:tc>
      </w:tr>
      <w:tr w:rsidR="006D0AE2" w:rsidRPr="0081323A" w14:paraId="329362CB"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29795424"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Lokeren</w:t>
            </w:r>
          </w:p>
        </w:tc>
        <w:tc>
          <w:tcPr>
            <w:tcW w:w="1097" w:type="dxa"/>
            <w:tcBorders>
              <w:top w:val="nil"/>
              <w:left w:val="nil"/>
              <w:bottom w:val="single" w:sz="4" w:space="0" w:color="000000"/>
              <w:right w:val="single" w:sz="4" w:space="0" w:color="000000"/>
            </w:tcBorders>
            <w:noWrap/>
            <w:vAlign w:val="bottom"/>
            <w:hideMark/>
          </w:tcPr>
          <w:p w14:paraId="2E9DB4FB"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7334DB18"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50.567</w:t>
            </w:r>
          </w:p>
        </w:tc>
        <w:tc>
          <w:tcPr>
            <w:tcW w:w="598" w:type="dxa"/>
            <w:tcBorders>
              <w:top w:val="nil"/>
              <w:left w:val="nil"/>
              <w:bottom w:val="single" w:sz="4" w:space="0" w:color="000000"/>
              <w:right w:val="single" w:sz="4" w:space="0" w:color="000000"/>
            </w:tcBorders>
            <w:noWrap/>
            <w:vAlign w:val="bottom"/>
            <w:hideMark/>
          </w:tcPr>
          <w:p w14:paraId="4DC626B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45C85C8D"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€ 45.510,30</w:t>
            </w:r>
          </w:p>
        </w:tc>
      </w:tr>
      <w:tr w:rsidR="006D0AE2" w:rsidRPr="0081323A" w14:paraId="43AC0FBF"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5B41C9DB"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Sint-Gillis-Waas</w:t>
            </w:r>
          </w:p>
        </w:tc>
        <w:tc>
          <w:tcPr>
            <w:tcW w:w="1097" w:type="dxa"/>
            <w:tcBorders>
              <w:top w:val="nil"/>
              <w:left w:val="nil"/>
              <w:bottom w:val="single" w:sz="4" w:space="0" w:color="000000"/>
              <w:right w:val="single" w:sz="4" w:space="0" w:color="000000"/>
            </w:tcBorders>
            <w:noWrap/>
            <w:vAlign w:val="bottom"/>
            <w:hideMark/>
          </w:tcPr>
          <w:p w14:paraId="05E9B4AC"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71C4E35A"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20.115</w:t>
            </w:r>
          </w:p>
        </w:tc>
        <w:tc>
          <w:tcPr>
            <w:tcW w:w="598" w:type="dxa"/>
            <w:tcBorders>
              <w:top w:val="nil"/>
              <w:left w:val="nil"/>
              <w:bottom w:val="single" w:sz="4" w:space="0" w:color="000000"/>
              <w:right w:val="single" w:sz="4" w:space="0" w:color="000000"/>
            </w:tcBorders>
            <w:noWrap/>
            <w:vAlign w:val="bottom"/>
            <w:hideMark/>
          </w:tcPr>
          <w:p w14:paraId="2952EEBB"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6D9D394C"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€ 18.103,50</w:t>
            </w:r>
          </w:p>
        </w:tc>
      </w:tr>
      <w:tr w:rsidR="006D0AE2" w:rsidRPr="0081323A" w14:paraId="121E9193"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3AE4E509"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Sint-Niklaas</w:t>
            </w:r>
          </w:p>
        </w:tc>
        <w:tc>
          <w:tcPr>
            <w:tcW w:w="1097" w:type="dxa"/>
            <w:tcBorders>
              <w:top w:val="nil"/>
              <w:left w:val="nil"/>
              <w:bottom w:val="single" w:sz="4" w:space="0" w:color="000000"/>
              <w:right w:val="single" w:sz="4" w:space="0" w:color="000000"/>
            </w:tcBorders>
            <w:noWrap/>
            <w:vAlign w:val="bottom"/>
            <w:hideMark/>
          </w:tcPr>
          <w:p w14:paraId="7A334B27"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1CD722E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82.585</w:t>
            </w:r>
          </w:p>
        </w:tc>
        <w:tc>
          <w:tcPr>
            <w:tcW w:w="598" w:type="dxa"/>
            <w:tcBorders>
              <w:top w:val="nil"/>
              <w:left w:val="nil"/>
              <w:bottom w:val="single" w:sz="4" w:space="0" w:color="000000"/>
              <w:right w:val="single" w:sz="4" w:space="0" w:color="000000"/>
            </w:tcBorders>
            <w:noWrap/>
            <w:vAlign w:val="bottom"/>
            <w:hideMark/>
          </w:tcPr>
          <w:p w14:paraId="0463155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68369C7F"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€ 74.326,50</w:t>
            </w:r>
          </w:p>
        </w:tc>
      </w:tr>
      <w:tr w:rsidR="006D0AE2" w:rsidRPr="0081323A" w14:paraId="52F2ECF2"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39C37B49"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Stekene</w:t>
            </w:r>
          </w:p>
        </w:tc>
        <w:tc>
          <w:tcPr>
            <w:tcW w:w="1097" w:type="dxa"/>
            <w:tcBorders>
              <w:top w:val="nil"/>
              <w:left w:val="nil"/>
              <w:bottom w:val="single" w:sz="4" w:space="0" w:color="000000"/>
              <w:right w:val="single" w:sz="4" w:space="0" w:color="000000"/>
            </w:tcBorders>
            <w:noWrap/>
            <w:vAlign w:val="bottom"/>
            <w:hideMark/>
          </w:tcPr>
          <w:p w14:paraId="1B5D72EB"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6B0E5B37"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19.769</w:t>
            </w:r>
          </w:p>
        </w:tc>
        <w:tc>
          <w:tcPr>
            <w:tcW w:w="598" w:type="dxa"/>
            <w:tcBorders>
              <w:top w:val="nil"/>
              <w:left w:val="nil"/>
              <w:bottom w:val="single" w:sz="4" w:space="0" w:color="000000"/>
              <w:right w:val="single" w:sz="4" w:space="0" w:color="000000"/>
            </w:tcBorders>
            <w:noWrap/>
            <w:vAlign w:val="bottom"/>
            <w:hideMark/>
          </w:tcPr>
          <w:p w14:paraId="20CE2F8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2101890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€ 17.792,10</w:t>
            </w:r>
          </w:p>
        </w:tc>
      </w:tr>
      <w:tr w:rsidR="006D0AE2" w:rsidRPr="0081323A" w14:paraId="429C2C0A"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4C78CF1D"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Temse</w:t>
            </w:r>
          </w:p>
        </w:tc>
        <w:tc>
          <w:tcPr>
            <w:tcW w:w="1097" w:type="dxa"/>
            <w:tcBorders>
              <w:top w:val="nil"/>
              <w:left w:val="nil"/>
              <w:bottom w:val="single" w:sz="4" w:space="0" w:color="000000"/>
              <w:right w:val="single" w:sz="4" w:space="0" w:color="000000"/>
            </w:tcBorders>
            <w:noWrap/>
            <w:vAlign w:val="bottom"/>
            <w:hideMark/>
          </w:tcPr>
          <w:p w14:paraId="51AE6526"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2A6B45F0"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31.561</w:t>
            </w:r>
          </w:p>
        </w:tc>
        <w:tc>
          <w:tcPr>
            <w:tcW w:w="598" w:type="dxa"/>
            <w:tcBorders>
              <w:top w:val="nil"/>
              <w:left w:val="nil"/>
              <w:bottom w:val="single" w:sz="4" w:space="0" w:color="000000"/>
              <w:right w:val="single" w:sz="4" w:space="0" w:color="000000"/>
            </w:tcBorders>
            <w:noWrap/>
            <w:vAlign w:val="bottom"/>
            <w:hideMark/>
          </w:tcPr>
          <w:p w14:paraId="7066C79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320345DE"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€ 28.404,90</w:t>
            </w:r>
          </w:p>
        </w:tc>
      </w:tr>
      <w:tr w:rsidR="006D0AE2" w:rsidRPr="0081323A" w14:paraId="435333C1"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7C526607"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Waasmunster</w:t>
            </w:r>
          </w:p>
        </w:tc>
        <w:tc>
          <w:tcPr>
            <w:tcW w:w="1097" w:type="dxa"/>
            <w:tcBorders>
              <w:top w:val="nil"/>
              <w:left w:val="nil"/>
              <w:bottom w:val="single" w:sz="4" w:space="0" w:color="000000"/>
              <w:right w:val="single" w:sz="4" w:space="0" w:color="000000"/>
            </w:tcBorders>
            <w:noWrap/>
            <w:vAlign w:val="bottom"/>
            <w:hideMark/>
          </w:tcPr>
          <w:p w14:paraId="0021180D"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10A467CB"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11.386</w:t>
            </w:r>
          </w:p>
        </w:tc>
        <w:tc>
          <w:tcPr>
            <w:tcW w:w="598" w:type="dxa"/>
            <w:tcBorders>
              <w:top w:val="nil"/>
              <w:left w:val="nil"/>
              <w:bottom w:val="single" w:sz="4" w:space="0" w:color="000000"/>
              <w:right w:val="single" w:sz="4" w:space="0" w:color="000000"/>
            </w:tcBorders>
            <w:noWrap/>
            <w:vAlign w:val="bottom"/>
            <w:hideMark/>
          </w:tcPr>
          <w:p w14:paraId="0E2E8BA6"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2AB02A4A"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€ 10.247,40</w:t>
            </w:r>
          </w:p>
        </w:tc>
      </w:tr>
      <w:tr w:rsidR="006D0AE2" w:rsidRPr="0081323A" w14:paraId="7B03990D"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69F53B1E"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Som</w:t>
            </w:r>
          </w:p>
        </w:tc>
        <w:tc>
          <w:tcPr>
            <w:tcW w:w="1097" w:type="dxa"/>
            <w:tcBorders>
              <w:top w:val="nil"/>
              <w:left w:val="nil"/>
              <w:bottom w:val="single" w:sz="4" w:space="0" w:color="000000"/>
              <w:right w:val="single" w:sz="4" w:space="0" w:color="000000"/>
            </w:tcBorders>
            <w:noWrap/>
            <w:vAlign w:val="bottom"/>
            <w:hideMark/>
          </w:tcPr>
          <w:p w14:paraId="7FE9DD17"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49D3AA7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303.858</w:t>
            </w:r>
          </w:p>
        </w:tc>
        <w:tc>
          <w:tcPr>
            <w:tcW w:w="598" w:type="dxa"/>
            <w:tcBorders>
              <w:top w:val="nil"/>
              <w:left w:val="nil"/>
              <w:bottom w:val="single" w:sz="4" w:space="0" w:color="000000"/>
              <w:right w:val="single" w:sz="4" w:space="0" w:color="000000"/>
            </w:tcBorders>
            <w:noWrap/>
            <w:vAlign w:val="bottom"/>
            <w:hideMark/>
          </w:tcPr>
          <w:p w14:paraId="583FCC2E"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0,9</w:t>
            </w:r>
          </w:p>
        </w:tc>
        <w:tc>
          <w:tcPr>
            <w:tcW w:w="3074" w:type="dxa"/>
            <w:tcBorders>
              <w:top w:val="nil"/>
              <w:left w:val="nil"/>
              <w:bottom w:val="single" w:sz="4" w:space="0" w:color="000000"/>
              <w:right w:val="single" w:sz="4" w:space="0" w:color="000000"/>
            </w:tcBorders>
            <w:shd w:val="clear" w:color="000000" w:fill="FFF2CC"/>
            <w:noWrap/>
            <w:vAlign w:val="bottom"/>
            <w:hideMark/>
          </w:tcPr>
          <w:p w14:paraId="2288F3F4" w14:textId="77777777" w:rsidR="00D6717D" w:rsidRPr="008C4B61" w:rsidRDefault="00D6717D" w:rsidP="005F581C">
            <w:pPr>
              <w:spacing w:after="0" w:line="240" w:lineRule="auto"/>
              <w:jc w:val="right"/>
              <w:rPr>
                <w:rFonts w:ascii="Arial" w:eastAsia="Times New Roman" w:hAnsi="Arial" w:cs="Arial"/>
                <w:b/>
                <w:bCs/>
                <w:color w:val="000000"/>
                <w:kern w:val="0"/>
                <w:lang w:eastAsia="nl-BE"/>
                <w14:ligatures w14:val="none"/>
              </w:rPr>
            </w:pPr>
            <w:r w:rsidRPr="008C4B61">
              <w:rPr>
                <w:rFonts w:ascii="Arial" w:eastAsia="Times New Roman" w:hAnsi="Arial" w:cs="Arial"/>
                <w:b/>
                <w:bCs/>
                <w:color w:val="000000"/>
                <w:kern w:val="0"/>
                <w:lang w:eastAsia="nl-BE"/>
                <w14:ligatures w14:val="none"/>
              </w:rPr>
              <w:t>€ 273.472,20</w:t>
            </w:r>
          </w:p>
        </w:tc>
      </w:tr>
      <w:tr w:rsidR="006D0AE2" w:rsidRPr="0081323A" w14:paraId="2BE07AC7" w14:textId="77777777" w:rsidTr="005F581C">
        <w:trPr>
          <w:trHeight w:val="266"/>
        </w:trPr>
        <w:tc>
          <w:tcPr>
            <w:tcW w:w="3321" w:type="dxa"/>
            <w:tcBorders>
              <w:top w:val="nil"/>
              <w:left w:val="nil"/>
              <w:bottom w:val="nil"/>
              <w:right w:val="nil"/>
            </w:tcBorders>
            <w:noWrap/>
            <w:vAlign w:val="bottom"/>
            <w:hideMark/>
          </w:tcPr>
          <w:p w14:paraId="54137784" w14:textId="77777777" w:rsidR="00D6717D" w:rsidRPr="008C4B61" w:rsidRDefault="00D6717D" w:rsidP="005F581C">
            <w:pPr>
              <w:spacing w:after="0" w:line="240" w:lineRule="auto"/>
              <w:jc w:val="right"/>
              <w:rPr>
                <w:rFonts w:ascii="Arial" w:eastAsia="Times New Roman" w:hAnsi="Arial" w:cs="Arial"/>
                <w:b/>
                <w:bCs/>
                <w:color w:val="000000"/>
                <w:kern w:val="0"/>
                <w:lang w:eastAsia="nl-BE"/>
                <w14:ligatures w14:val="none"/>
              </w:rPr>
            </w:pPr>
          </w:p>
        </w:tc>
        <w:tc>
          <w:tcPr>
            <w:tcW w:w="1097" w:type="dxa"/>
            <w:tcBorders>
              <w:top w:val="nil"/>
              <w:left w:val="nil"/>
              <w:bottom w:val="nil"/>
              <w:right w:val="nil"/>
            </w:tcBorders>
            <w:noWrap/>
            <w:vAlign w:val="bottom"/>
            <w:hideMark/>
          </w:tcPr>
          <w:p w14:paraId="09DCDD18" w14:textId="77777777" w:rsidR="00D6717D" w:rsidRPr="008C4B61" w:rsidRDefault="00D6717D" w:rsidP="005F581C">
            <w:pPr>
              <w:spacing w:after="0" w:line="240" w:lineRule="auto"/>
              <w:rPr>
                <w:rFonts w:ascii="Arial" w:eastAsia="Times New Roman" w:hAnsi="Arial" w:cs="Arial"/>
                <w:kern w:val="0"/>
                <w:lang w:eastAsia="nl-BE"/>
                <w14:ligatures w14:val="none"/>
              </w:rPr>
            </w:pPr>
          </w:p>
        </w:tc>
        <w:tc>
          <w:tcPr>
            <w:tcW w:w="936" w:type="dxa"/>
            <w:tcBorders>
              <w:top w:val="nil"/>
              <w:left w:val="nil"/>
              <w:bottom w:val="nil"/>
              <w:right w:val="nil"/>
            </w:tcBorders>
            <w:noWrap/>
            <w:vAlign w:val="bottom"/>
            <w:hideMark/>
          </w:tcPr>
          <w:p w14:paraId="791AA8E6" w14:textId="77777777" w:rsidR="00D6717D" w:rsidRPr="008C4B61" w:rsidRDefault="00D6717D" w:rsidP="005F581C">
            <w:pPr>
              <w:spacing w:after="0" w:line="240" w:lineRule="auto"/>
              <w:rPr>
                <w:rFonts w:ascii="Arial" w:eastAsia="Times New Roman" w:hAnsi="Arial" w:cs="Arial"/>
                <w:kern w:val="0"/>
                <w:lang w:eastAsia="nl-BE"/>
                <w14:ligatures w14:val="none"/>
              </w:rPr>
            </w:pPr>
          </w:p>
        </w:tc>
        <w:tc>
          <w:tcPr>
            <w:tcW w:w="598" w:type="dxa"/>
            <w:tcBorders>
              <w:top w:val="nil"/>
              <w:left w:val="nil"/>
              <w:bottom w:val="nil"/>
              <w:right w:val="nil"/>
            </w:tcBorders>
            <w:noWrap/>
            <w:vAlign w:val="bottom"/>
            <w:hideMark/>
          </w:tcPr>
          <w:p w14:paraId="0ECE6ED4" w14:textId="77777777" w:rsidR="00D6717D" w:rsidRPr="008C4B61" w:rsidRDefault="00D6717D" w:rsidP="005F581C">
            <w:pPr>
              <w:spacing w:after="0" w:line="240" w:lineRule="auto"/>
              <w:rPr>
                <w:rFonts w:ascii="Arial" w:eastAsia="Times New Roman" w:hAnsi="Arial" w:cs="Arial"/>
                <w:kern w:val="0"/>
                <w:lang w:eastAsia="nl-BE"/>
                <w14:ligatures w14:val="none"/>
              </w:rPr>
            </w:pPr>
          </w:p>
        </w:tc>
        <w:tc>
          <w:tcPr>
            <w:tcW w:w="3074" w:type="dxa"/>
            <w:tcBorders>
              <w:top w:val="nil"/>
              <w:left w:val="nil"/>
              <w:bottom w:val="nil"/>
              <w:right w:val="nil"/>
            </w:tcBorders>
            <w:noWrap/>
            <w:vAlign w:val="bottom"/>
            <w:hideMark/>
          </w:tcPr>
          <w:p w14:paraId="207E6474" w14:textId="77777777" w:rsidR="00D6717D" w:rsidRPr="008C4B61" w:rsidRDefault="00D6717D" w:rsidP="005F581C">
            <w:pPr>
              <w:spacing w:after="0" w:line="240" w:lineRule="auto"/>
              <w:rPr>
                <w:rFonts w:ascii="Arial" w:eastAsia="Times New Roman" w:hAnsi="Arial" w:cs="Arial"/>
                <w:kern w:val="0"/>
                <w:lang w:eastAsia="nl-BE"/>
                <w14:ligatures w14:val="none"/>
              </w:rPr>
            </w:pPr>
          </w:p>
        </w:tc>
      </w:tr>
      <w:tr w:rsidR="003738FF" w:rsidRPr="0081323A" w14:paraId="6C907A1E" w14:textId="77777777" w:rsidTr="005F581C">
        <w:trPr>
          <w:trHeight w:val="220"/>
        </w:trPr>
        <w:tc>
          <w:tcPr>
            <w:tcW w:w="5952" w:type="dxa"/>
            <w:gridSpan w:val="4"/>
            <w:tcBorders>
              <w:top w:val="single" w:sz="4" w:space="0" w:color="000000"/>
              <w:left w:val="single" w:sz="4" w:space="0" w:color="000000"/>
              <w:bottom w:val="single" w:sz="4" w:space="0" w:color="000000"/>
              <w:right w:val="single" w:sz="4" w:space="0" w:color="000000"/>
            </w:tcBorders>
            <w:shd w:val="clear" w:color="000000" w:fill="C6E0B4"/>
            <w:noWrap/>
            <w:vAlign w:val="bottom"/>
            <w:hideMark/>
          </w:tcPr>
          <w:p w14:paraId="5DD2E674" w14:textId="77777777" w:rsidR="00D6717D" w:rsidRPr="008C4B61" w:rsidRDefault="00D6717D" w:rsidP="005F581C">
            <w:pPr>
              <w:spacing w:after="0" w:line="240" w:lineRule="auto"/>
              <w:rPr>
                <w:rFonts w:ascii="Arial" w:eastAsia="Times New Roman" w:hAnsi="Arial" w:cs="Arial"/>
                <w:b/>
                <w:bCs/>
                <w:color w:val="000000"/>
                <w:kern w:val="0"/>
                <w:lang w:eastAsia="nl-BE"/>
                <w14:ligatures w14:val="none"/>
              </w:rPr>
            </w:pPr>
            <w:r w:rsidRPr="008C4B61">
              <w:rPr>
                <w:rFonts w:ascii="Arial" w:eastAsia="Times New Roman" w:hAnsi="Arial" w:cs="Arial"/>
                <w:b/>
                <w:bCs/>
                <w:color w:val="000000"/>
                <w:kern w:val="0"/>
                <w:lang w:eastAsia="nl-BE"/>
                <w14:ligatures w14:val="none"/>
              </w:rPr>
              <w:t>Onderdeel: werking cultureel erfgoed 0,40 euro/inw</w:t>
            </w:r>
          </w:p>
        </w:tc>
        <w:tc>
          <w:tcPr>
            <w:tcW w:w="3074" w:type="dxa"/>
            <w:tcBorders>
              <w:top w:val="single" w:sz="4" w:space="0" w:color="000000"/>
              <w:left w:val="nil"/>
              <w:bottom w:val="single" w:sz="4" w:space="0" w:color="000000"/>
              <w:right w:val="single" w:sz="4" w:space="0" w:color="000000"/>
            </w:tcBorders>
            <w:shd w:val="clear" w:color="000000" w:fill="C6E0B4"/>
            <w:noWrap/>
            <w:vAlign w:val="bottom"/>
            <w:hideMark/>
          </w:tcPr>
          <w:p w14:paraId="7EDFD8E3" w14:textId="77777777" w:rsidR="00D6717D" w:rsidRPr="008C4B61" w:rsidRDefault="00D6717D" w:rsidP="005F581C">
            <w:pPr>
              <w:spacing w:after="0" w:line="240" w:lineRule="auto"/>
              <w:rPr>
                <w:rFonts w:ascii="Arial" w:eastAsia="Times New Roman" w:hAnsi="Arial" w:cs="Arial"/>
                <w:b/>
                <w:bCs/>
                <w:color w:val="000000"/>
                <w:kern w:val="0"/>
                <w:lang w:eastAsia="nl-BE"/>
                <w14:ligatures w14:val="none"/>
              </w:rPr>
            </w:pPr>
            <w:r w:rsidRPr="008C4B61">
              <w:rPr>
                <w:rFonts w:ascii="Arial" w:eastAsia="Times New Roman" w:hAnsi="Arial" w:cs="Arial"/>
                <w:b/>
                <w:bCs/>
                <w:color w:val="000000"/>
                <w:kern w:val="0"/>
                <w:lang w:eastAsia="nl-BE"/>
                <w14:ligatures w14:val="none"/>
              </w:rPr>
              <w:t> </w:t>
            </w:r>
          </w:p>
        </w:tc>
      </w:tr>
      <w:tr w:rsidR="006D0AE2" w:rsidRPr="0081323A" w14:paraId="1BE97411"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7DA9C243"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Beveren-Kruibeke-Zwijndrecht</w:t>
            </w:r>
          </w:p>
        </w:tc>
        <w:tc>
          <w:tcPr>
            <w:tcW w:w="1097" w:type="dxa"/>
            <w:tcBorders>
              <w:top w:val="nil"/>
              <w:left w:val="nil"/>
              <w:bottom w:val="single" w:sz="4" w:space="0" w:color="000000"/>
              <w:right w:val="single" w:sz="4" w:space="0" w:color="000000"/>
            </w:tcBorders>
            <w:noWrap/>
            <w:vAlign w:val="bottom"/>
            <w:hideMark/>
          </w:tcPr>
          <w:p w14:paraId="748E7DCC"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197CE5E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87.875</w:t>
            </w:r>
          </w:p>
        </w:tc>
        <w:tc>
          <w:tcPr>
            <w:tcW w:w="598" w:type="dxa"/>
            <w:tcBorders>
              <w:top w:val="nil"/>
              <w:left w:val="nil"/>
              <w:bottom w:val="single" w:sz="4" w:space="0" w:color="000000"/>
              <w:right w:val="single" w:sz="4" w:space="0" w:color="000000"/>
            </w:tcBorders>
            <w:noWrap/>
            <w:vAlign w:val="bottom"/>
            <w:hideMark/>
          </w:tcPr>
          <w:p w14:paraId="678BE2CB"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7C8881D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€ 35.150,00</w:t>
            </w:r>
          </w:p>
        </w:tc>
      </w:tr>
      <w:tr w:rsidR="006D0AE2" w:rsidRPr="0081323A" w14:paraId="3F01437A"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66165FC1"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Lokeren</w:t>
            </w:r>
          </w:p>
        </w:tc>
        <w:tc>
          <w:tcPr>
            <w:tcW w:w="1097" w:type="dxa"/>
            <w:tcBorders>
              <w:top w:val="nil"/>
              <w:left w:val="nil"/>
              <w:bottom w:val="single" w:sz="4" w:space="0" w:color="000000"/>
              <w:right w:val="single" w:sz="4" w:space="0" w:color="000000"/>
            </w:tcBorders>
            <w:noWrap/>
            <w:vAlign w:val="bottom"/>
            <w:hideMark/>
          </w:tcPr>
          <w:p w14:paraId="03645612"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3B4693AE"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50.567</w:t>
            </w:r>
          </w:p>
        </w:tc>
        <w:tc>
          <w:tcPr>
            <w:tcW w:w="598" w:type="dxa"/>
            <w:tcBorders>
              <w:top w:val="nil"/>
              <w:left w:val="nil"/>
              <w:bottom w:val="single" w:sz="4" w:space="0" w:color="000000"/>
              <w:right w:val="single" w:sz="4" w:space="0" w:color="000000"/>
            </w:tcBorders>
            <w:noWrap/>
            <w:vAlign w:val="bottom"/>
            <w:hideMark/>
          </w:tcPr>
          <w:p w14:paraId="1D9C5B52"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12681BDA"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€ 20.226,80</w:t>
            </w:r>
          </w:p>
        </w:tc>
      </w:tr>
      <w:tr w:rsidR="006D0AE2" w:rsidRPr="0081323A" w14:paraId="6947F4C0"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2E866B86"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Sint-Gillis-Waas</w:t>
            </w:r>
          </w:p>
        </w:tc>
        <w:tc>
          <w:tcPr>
            <w:tcW w:w="1097" w:type="dxa"/>
            <w:tcBorders>
              <w:top w:val="nil"/>
              <w:left w:val="nil"/>
              <w:bottom w:val="single" w:sz="4" w:space="0" w:color="000000"/>
              <w:right w:val="single" w:sz="4" w:space="0" w:color="000000"/>
            </w:tcBorders>
            <w:noWrap/>
            <w:vAlign w:val="bottom"/>
            <w:hideMark/>
          </w:tcPr>
          <w:p w14:paraId="75D7C31A"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7164AAF6"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20.115</w:t>
            </w:r>
          </w:p>
        </w:tc>
        <w:tc>
          <w:tcPr>
            <w:tcW w:w="598" w:type="dxa"/>
            <w:tcBorders>
              <w:top w:val="nil"/>
              <w:left w:val="nil"/>
              <w:bottom w:val="single" w:sz="4" w:space="0" w:color="000000"/>
              <w:right w:val="single" w:sz="4" w:space="0" w:color="000000"/>
            </w:tcBorders>
            <w:noWrap/>
            <w:vAlign w:val="bottom"/>
            <w:hideMark/>
          </w:tcPr>
          <w:p w14:paraId="3DFF9C9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12267AF6"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€ 8.046,00</w:t>
            </w:r>
          </w:p>
        </w:tc>
      </w:tr>
      <w:tr w:rsidR="006D0AE2" w:rsidRPr="0081323A" w14:paraId="2D057E26"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08854B3C"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Sint-Niklaas</w:t>
            </w:r>
          </w:p>
        </w:tc>
        <w:tc>
          <w:tcPr>
            <w:tcW w:w="1097" w:type="dxa"/>
            <w:tcBorders>
              <w:top w:val="nil"/>
              <w:left w:val="nil"/>
              <w:bottom w:val="single" w:sz="4" w:space="0" w:color="000000"/>
              <w:right w:val="single" w:sz="4" w:space="0" w:color="000000"/>
            </w:tcBorders>
            <w:noWrap/>
            <w:vAlign w:val="bottom"/>
            <w:hideMark/>
          </w:tcPr>
          <w:p w14:paraId="7CA3FC55"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3A144A48"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82.585</w:t>
            </w:r>
          </w:p>
        </w:tc>
        <w:tc>
          <w:tcPr>
            <w:tcW w:w="598" w:type="dxa"/>
            <w:tcBorders>
              <w:top w:val="nil"/>
              <w:left w:val="nil"/>
              <w:bottom w:val="single" w:sz="4" w:space="0" w:color="000000"/>
              <w:right w:val="single" w:sz="4" w:space="0" w:color="000000"/>
            </w:tcBorders>
            <w:noWrap/>
            <w:vAlign w:val="bottom"/>
            <w:hideMark/>
          </w:tcPr>
          <w:p w14:paraId="37727A4F"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3DCAED7C"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€ 33.034,00</w:t>
            </w:r>
          </w:p>
        </w:tc>
      </w:tr>
      <w:tr w:rsidR="006D0AE2" w:rsidRPr="0081323A" w14:paraId="0C2B34E0"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46C531F3"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Stekene</w:t>
            </w:r>
          </w:p>
        </w:tc>
        <w:tc>
          <w:tcPr>
            <w:tcW w:w="1097" w:type="dxa"/>
            <w:tcBorders>
              <w:top w:val="nil"/>
              <w:left w:val="nil"/>
              <w:bottom w:val="single" w:sz="4" w:space="0" w:color="000000"/>
              <w:right w:val="single" w:sz="4" w:space="0" w:color="000000"/>
            </w:tcBorders>
            <w:noWrap/>
            <w:vAlign w:val="bottom"/>
            <w:hideMark/>
          </w:tcPr>
          <w:p w14:paraId="161A0F52"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00CA80AE"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19.769</w:t>
            </w:r>
          </w:p>
        </w:tc>
        <w:tc>
          <w:tcPr>
            <w:tcW w:w="598" w:type="dxa"/>
            <w:tcBorders>
              <w:top w:val="nil"/>
              <w:left w:val="nil"/>
              <w:bottom w:val="single" w:sz="4" w:space="0" w:color="000000"/>
              <w:right w:val="single" w:sz="4" w:space="0" w:color="000000"/>
            </w:tcBorders>
            <w:noWrap/>
            <w:vAlign w:val="bottom"/>
            <w:hideMark/>
          </w:tcPr>
          <w:p w14:paraId="73B7360D"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56A17C52"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€ 7.907,60</w:t>
            </w:r>
          </w:p>
        </w:tc>
      </w:tr>
      <w:tr w:rsidR="006D0AE2" w:rsidRPr="0081323A" w14:paraId="285B59FC"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70983C1B"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Temse</w:t>
            </w:r>
          </w:p>
        </w:tc>
        <w:tc>
          <w:tcPr>
            <w:tcW w:w="1097" w:type="dxa"/>
            <w:tcBorders>
              <w:top w:val="nil"/>
              <w:left w:val="nil"/>
              <w:bottom w:val="single" w:sz="4" w:space="0" w:color="000000"/>
              <w:right w:val="single" w:sz="4" w:space="0" w:color="000000"/>
            </w:tcBorders>
            <w:noWrap/>
            <w:vAlign w:val="bottom"/>
            <w:hideMark/>
          </w:tcPr>
          <w:p w14:paraId="1B46C3A2"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04CBE004"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31.561</w:t>
            </w:r>
          </w:p>
        </w:tc>
        <w:tc>
          <w:tcPr>
            <w:tcW w:w="598" w:type="dxa"/>
            <w:tcBorders>
              <w:top w:val="nil"/>
              <w:left w:val="nil"/>
              <w:bottom w:val="single" w:sz="4" w:space="0" w:color="000000"/>
              <w:right w:val="single" w:sz="4" w:space="0" w:color="000000"/>
            </w:tcBorders>
            <w:noWrap/>
            <w:vAlign w:val="bottom"/>
            <w:hideMark/>
          </w:tcPr>
          <w:p w14:paraId="1C5DBBD8"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52FBFE65"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€ 12.624,40</w:t>
            </w:r>
          </w:p>
        </w:tc>
      </w:tr>
      <w:tr w:rsidR="006D0AE2" w:rsidRPr="0081323A" w14:paraId="2FD1F7E0"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5397E499"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Waasmunster</w:t>
            </w:r>
          </w:p>
        </w:tc>
        <w:tc>
          <w:tcPr>
            <w:tcW w:w="1097" w:type="dxa"/>
            <w:tcBorders>
              <w:top w:val="nil"/>
              <w:left w:val="nil"/>
              <w:bottom w:val="single" w:sz="4" w:space="0" w:color="000000"/>
              <w:right w:val="single" w:sz="4" w:space="0" w:color="000000"/>
            </w:tcBorders>
            <w:noWrap/>
            <w:vAlign w:val="bottom"/>
            <w:hideMark/>
          </w:tcPr>
          <w:p w14:paraId="0529A970"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2A55D7B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11.386</w:t>
            </w:r>
          </w:p>
        </w:tc>
        <w:tc>
          <w:tcPr>
            <w:tcW w:w="598" w:type="dxa"/>
            <w:tcBorders>
              <w:top w:val="nil"/>
              <w:left w:val="nil"/>
              <w:bottom w:val="single" w:sz="4" w:space="0" w:color="000000"/>
              <w:right w:val="single" w:sz="4" w:space="0" w:color="000000"/>
            </w:tcBorders>
            <w:noWrap/>
            <w:vAlign w:val="bottom"/>
            <w:hideMark/>
          </w:tcPr>
          <w:p w14:paraId="3A41AA3A"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042C3AA1"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€ 4.554,40</w:t>
            </w:r>
          </w:p>
        </w:tc>
      </w:tr>
      <w:tr w:rsidR="006D0AE2" w:rsidRPr="0081323A" w14:paraId="17E35207"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251F077F"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Som</w:t>
            </w:r>
          </w:p>
        </w:tc>
        <w:tc>
          <w:tcPr>
            <w:tcW w:w="1097" w:type="dxa"/>
            <w:tcBorders>
              <w:top w:val="nil"/>
              <w:left w:val="nil"/>
              <w:bottom w:val="single" w:sz="4" w:space="0" w:color="000000"/>
              <w:right w:val="single" w:sz="4" w:space="0" w:color="000000"/>
            </w:tcBorders>
            <w:noWrap/>
            <w:vAlign w:val="bottom"/>
            <w:hideMark/>
          </w:tcPr>
          <w:p w14:paraId="326F52AD"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73C391E2"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303.858</w:t>
            </w:r>
          </w:p>
        </w:tc>
        <w:tc>
          <w:tcPr>
            <w:tcW w:w="598" w:type="dxa"/>
            <w:tcBorders>
              <w:top w:val="nil"/>
              <w:left w:val="nil"/>
              <w:bottom w:val="single" w:sz="4" w:space="0" w:color="000000"/>
              <w:right w:val="single" w:sz="4" w:space="0" w:color="000000"/>
            </w:tcBorders>
            <w:noWrap/>
            <w:vAlign w:val="bottom"/>
            <w:hideMark/>
          </w:tcPr>
          <w:p w14:paraId="30C07F8B"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0,4</w:t>
            </w:r>
          </w:p>
        </w:tc>
        <w:tc>
          <w:tcPr>
            <w:tcW w:w="3074" w:type="dxa"/>
            <w:tcBorders>
              <w:top w:val="nil"/>
              <w:left w:val="nil"/>
              <w:bottom w:val="single" w:sz="4" w:space="0" w:color="000000"/>
              <w:right w:val="single" w:sz="4" w:space="0" w:color="000000"/>
            </w:tcBorders>
            <w:noWrap/>
            <w:vAlign w:val="bottom"/>
            <w:hideMark/>
          </w:tcPr>
          <w:p w14:paraId="63E9B576" w14:textId="77777777" w:rsidR="00D6717D" w:rsidRPr="008C4B61" w:rsidRDefault="00D6717D" w:rsidP="005F581C">
            <w:pPr>
              <w:spacing w:after="0" w:line="240" w:lineRule="auto"/>
              <w:jc w:val="right"/>
              <w:rPr>
                <w:rFonts w:ascii="Arial" w:eastAsia="Times New Roman" w:hAnsi="Arial" w:cs="Arial"/>
                <w:b/>
                <w:bCs/>
                <w:color w:val="000000"/>
                <w:kern w:val="0"/>
                <w:lang w:eastAsia="nl-BE"/>
                <w14:ligatures w14:val="none"/>
              </w:rPr>
            </w:pPr>
            <w:r w:rsidRPr="008C4B61">
              <w:rPr>
                <w:rFonts w:ascii="Arial" w:eastAsia="Times New Roman" w:hAnsi="Arial" w:cs="Arial"/>
                <w:b/>
                <w:bCs/>
                <w:color w:val="000000"/>
                <w:kern w:val="0"/>
                <w:lang w:eastAsia="nl-BE"/>
                <w14:ligatures w14:val="none"/>
              </w:rPr>
              <w:t>€ 121.543,20</w:t>
            </w:r>
          </w:p>
        </w:tc>
      </w:tr>
      <w:tr w:rsidR="006D0AE2" w:rsidRPr="0081323A" w14:paraId="11F09C25" w14:textId="77777777" w:rsidTr="005F581C">
        <w:trPr>
          <w:trHeight w:val="266"/>
        </w:trPr>
        <w:tc>
          <w:tcPr>
            <w:tcW w:w="3321" w:type="dxa"/>
            <w:tcBorders>
              <w:top w:val="nil"/>
              <w:left w:val="nil"/>
              <w:bottom w:val="nil"/>
              <w:right w:val="nil"/>
            </w:tcBorders>
            <w:noWrap/>
            <w:vAlign w:val="bottom"/>
            <w:hideMark/>
          </w:tcPr>
          <w:p w14:paraId="06CE8813" w14:textId="77777777" w:rsidR="00D6717D" w:rsidRPr="008C4B61" w:rsidRDefault="00D6717D" w:rsidP="005F581C">
            <w:pPr>
              <w:spacing w:after="0" w:line="240" w:lineRule="auto"/>
              <w:jc w:val="right"/>
              <w:rPr>
                <w:rFonts w:ascii="Arial" w:eastAsia="Times New Roman" w:hAnsi="Arial" w:cs="Arial"/>
                <w:b/>
                <w:bCs/>
                <w:color w:val="000000"/>
                <w:kern w:val="0"/>
                <w:lang w:eastAsia="nl-BE"/>
                <w14:ligatures w14:val="none"/>
              </w:rPr>
            </w:pPr>
          </w:p>
        </w:tc>
        <w:tc>
          <w:tcPr>
            <w:tcW w:w="1097" w:type="dxa"/>
            <w:tcBorders>
              <w:top w:val="nil"/>
              <w:left w:val="nil"/>
              <w:bottom w:val="nil"/>
              <w:right w:val="nil"/>
            </w:tcBorders>
            <w:noWrap/>
            <w:vAlign w:val="bottom"/>
            <w:hideMark/>
          </w:tcPr>
          <w:p w14:paraId="3C46F6DA" w14:textId="77777777" w:rsidR="00D6717D" w:rsidRPr="008C4B61" w:rsidRDefault="00D6717D" w:rsidP="005F581C">
            <w:pPr>
              <w:spacing w:after="0" w:line="240" w:lineRule="auto"/>
              <w:rPr>
                <w:rFonts w:ascii="Arial" w:eastAsia="Times New Roman" w:hAnsi="Arial" w:cs="Arial"/>
                <w:kern w:val="0"/>
                <w:lang w:eastAsia="nl-BE"/>
                <w14:ligatures w14:val="none"/>
              </w:rPr>
            </w:pPr>
          </w:p>
        </w:tc>
        <w:tc>
          <w:tcPr>
            <w:tcW w:w="936" w:type="dxa"/>
            <w:tcBorders>
              <w:top w:val="nil"/>
              <w:left w:val="nil"/>
              <w:bottom w:val="nil"/>
              <w:right w:val="nil"/>
            </w:tcBorders>
            <w:noWrap/>
            <w:vAlign w:val="bottom"/>
            <w:hideMark/>
          </w:tcPr>
          <w:p w14:paraId="0978DAA5" w14:textId="77777777" w:rsidR="00D6717D" w:rsidRPr="008C4B61" w:rsidRDefault="00D6717D" w:rsidP="005F581C">
            <w:pPr>
              <w:spacing w:after="0" w:line="240" w:lineRule="auto"/>
              <w:rPr>
                <w:rFonts w:ascii="Arial" w:eastAsia="Times New Roman" w:hAnsi="Arial" w:cs="Arial"/>
                <w:kern w:val="0"/>
                <w:lang w:eastAsia="nl-BE"/>
                <w14:ligatures w14:val="none"/>
              </w:rPr>
            </w:pPr>
          </w:p>
        </w:tc>
        <w:tc>
          <w:tcPr>
            <w:tcW w:w="598" w:type="dxa"/>
            <w:tcBorders>
              <w:top w:val="nil"/>
              <w:left w:val="nil"/>
              <w:bottom w:val="nil"/>
              <w:right w:val="nil"/>
            </w:tcBorders>
            <w:noWrap/>
            <w:vAlign w:val="bottom"/>
            <w:hideMark/>
          </w:tcPr>
          <w:p w14:paraId="7C68B06C" w14:textId="77777777" w:rsidR="00D6717D" w:rsidRPr="008C4B61" w:rsidRDefault="00D6717D" w:rsidP="005F581C">
            <w:pPr>
              <w:spacing w:after="0" w:line="240" w:lineRule="auto"/>
              <w:rPr>
                <w:rFonts w:ascii="Arial" w:eastAsia="Times New Roman" w:hAnsi="Arial" w:cs="Arial"/>
                <w:kern w:val="0"/>
                <w:lang w:eastAsia="nl-BE"/>
                <w14:ligatures w14:val="none"/>
              </w:rPr>
            </w:pPr>
          </w:p>
        </w:tc>
        <w:tc>
          <w:tcPr>
            <w:tcW w:w="3074" w:type="dxa"/>
            <w:tcBorders>
              <w:top w:val="nil"/>
              <w:left w:val="nil"/>
              <w:bottom w:val="nil"/>
              <w:right w:val="nil"/>
            </w:tcBorders>
            <w:noWrap/>
            <w:vAlign w:val="bottom"/>
            <w:hideMark/>
          </w:tcPr>
          <w:p w14:paraId="5745202F" w14:textId="77777777" w:rsidR="00D6717D" w:rsidRPr="008C4B61" w:rsidRDefault="00D6717D" w:rsidP="005F581C">
            <w:pPr>
              <w:spacing w:after="0" w:line="240" w:lineRule="auto"/>
              <w:rPr>
                <w:rFonts w:ascii="Arial" w:eastAsia="Times New Roman" w:hAnsi="Arial" w:cs="Arial"/>
                <w:kern w:val="0"/>
                <w:lang w:eastAsia="nl-BE"/>
                <w14:ligatures w14:val="none"/>
              </w:rPr>
            </w:pPr>
          </w:p>
        </w:tc>
      </w:tr>
      <w:tr w:rsidR="00961A91" w:rsidRPr="0081323A" w14:paraId="43A7E4B5" w14:textId="77777777" w:rsidTr="005F581C">
        <w:trPr>
          <w:trHeight w:val="266"/>
        </w:trPr>
        <w:tc>
          <w:tcPr>
            <w:tcW w:w="9026" w:type="dxa"/>
            <w:gridSpan w:val="5"/>
            <w:tcBorders>
              <w:top w:val="single" w:sz="4" w:space="0" w:color="000000"/>
              <w:left w:val="single" w:sz="4" w:space="0" w:color="000000"/>
              <w:bottom w:val="single" w:sz="4" w:space="0" w:color="000000"/>
              <w:right w:val="single" w:sz="4" w:space="0" w:color="000000"/>
            </w:tcBorders>
            <w:shd w:val="clear" w:color="000000" w:fill="C6E0B4"/>
            <w:noWrap/>
            <w:vAlign w:val="bottom"/>
            <w:hideMark/>
          </w:tcPr>
          <w:p w14:paraId="56A2EE96" w14:textId="77777777" w:rsidR="00D6717D" w:rsidRPr="008C4B61" w:rsidRDefault="00D6717D" w:rsidP="005F581C">
            <w:pPr>
              <w:spacing w:after="0" w:line="240" w:lineRule="auto"/>
              <w:rPr>
                <w:rFonts w:ascii="Arial" w:eastAsia="Times New Roman" w:hAnsi="Arial" w:cs="Arial"/>
                <w:b/>
                <w:bCs/>
                <w:color w:val="000000"/>
                <w:kern w:val="0"/>
                <w:lang w:eastAsia="nl-BE"/>
                <w14:ligatures w14:val="none"/>
              </w:rPr>
            </w:pPr>
            <w:r w:rsidRPr="008C4B61">
              <w:rPr>
                <w:rFonts w:ascii="Arial" w:eastAsia="Times New Roman" w:hAnsi="Arial" w:cs="Arial"/>
                <w:b/>
                <w:bCs/>
                <w:color w:val="000000"/>
                <w:kern w:val="0"/>
                <w:lang w:eastAsia="nl-BE"/>
                <w14:ligatures w14:val="none"/>
              </w:rPr>
              <w:t>Onderdeel: werking cultuur, incl. regiobib &amp; regiocommunicatie 0,50 euro/inw</w:t>
            </w:r>
          </w:p>
        </w:tc>
      </w:tr>
      <w:tr w:rsidR="006D0AE2" w:rsidRPr="0081323A" w14:paraId="324C10EB"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1AFDC308"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Beveren-Kruibeke-Zwijndrecht</w:t>
            </w:r>
          </w:p>
        </w:tc>
        <w:tc>
          <w:tcPr>
            <w:tcW w:w="1097" w:type="dxa"/>
            <w:tcBorders>
              <w:top w:val="nil"/>
              <w:left w:val="nil"/>
              <w:bottom w:val="single" w:sz="4" w:space="0" w:color="000000"/>
              <w:right w:val="single" w:sz="4" w:space="0" w:color="000000"/>
            </w:tcBorders>
            <w:noWrap/>
            <w:vAlign w:val="bottom"/>
            <w:hideMark/>
          </w:tcPr>
          <w:p w14:paraId="142FC421"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0783DEA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87.875</w:t>
            </w:r>
          </w:p>
        </w:tc>
        <w:tc>
          <w:tcPr>
            <w:tcW w:w="598" w:type="dxa"/>
            <w:tcBorders>
              <w:top w:val="nil"/>
              <w:left w:val="nil"/>
              <w:bottom w:val="single" w:sz="4" w:space="0" w:color="000000"/>
              <w:right w:val="single" w:sz="4" w:space="0" w:color="000000"/>
            </w:tcBorders>
            <w:noWrap/>
            <w:vAlign w:val="bottom"/>
            <w:hideMark/>
          </w:tcPr>
          <w:p w14:paraId="6900D2FA"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0,5</w:t>
            </w:r>
          </w:p>
        </w:tc>
        <w:tc>
          <w:tcPr>
            <w:tcW w:w="3074" w:type="dxa"/>
            <w:tcBorders>
              <w:top w:val="nil"/>
              <w:left w:val="nil"/>
              <w:bottom w:val="single" w:sz="4" w:space="0" w:color="000000"/>
              <w:right w:val="single" w:sz="4" w:space="0" w:color="000000"/>
            </w:tcBorders>
            <w:noWrap/>
            <w:vAlign w:val="bottom"/>
            <w:hideMark/>
          </w:tcPr>
          <w:p w14:paraId="5FAAB0C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€ 43.937,50</w:t>
            </w:r>
          </w:p>
        </w:tc>
      </w:tr>
      <w:tr w:rsidR="006D0AE2" w:rsidRPr="0081323A" w14:paraId="3D394896"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2B31C650"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Lokeren</w:t>
            </w:r>
          </w:p>
        </w:tc>
        <w:tc>
          <w:tcPr>
            <w:tcW w:w="1097" w:type="dxa"/>
            <w:tcBorders>
              <w:top w:val="nil"/>
              <w:left w:val="nil"/>
              <w:bottom w:val="single" w:sz="4" w:space="0" w:color="000000"/>
              <w:right w:val="single" w:sz="4" w:space="0" w:color="000000"/>
            </w:tcBorders>
            <w:noWrap/>
            <w:vAlign w:val="bottom"/>
            <w:hideMark/>
          </w:tcPr>
          <w:p w14:paraId="2F91B4B8"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03CEBF87"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50.567</w:t>
            </w:r>
          </w:p>
        </w:tc>
        <w:tc>
          <w:tcPr>
            <w:tcW w:w="598" w:type="dxa"/>
            <w:tcBorders>
              <w:top w:val="nil"/>
              <w:left w:val="nil"/>
              <w:bottom w:val="single" w:sz="4" w:space="0" w:color="000000"/>
              <w:right w:val="single" w:sz="4" w:space="0" w:color="000000"/>
            </w:tcBorders>
            <w:noWrap/>
            <w:vAlign w:val="bottom"/>
            <w:hideMark/>
          </w:tcPr>
          <w:p w14:paraId="2D9658DD"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0,5</w:t>
            </w:r>
          </w:p>
        </w:tc>
        <w:tc>
          <w:tcPr>
            <w:tcW w:w="3074" w:type="dxa"/>
            <w:tcBorders>
              <w:top w:val="nil"/>
              <w:left w:val="nil"/>
              <w:bottom w:val="single" w:sz="4" w:space="0" w:color="000000"/>
              <w:right w:val="single" w:sz="4" w:space="0" w:color="000000"/>
            </w:tcBorders>
            <w:noWrap/>
            <w:vAlign w:val="bottom"/>
            <w:hideMark/>
          </w:tcPr>
          <w:p w14:paraId="7BDBE050"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€ 25.283,50</w:t>
            </w:r>
          </w:p>
        </w:tc>
      </w:tr>
      <w:tr w:rsidR="006D0AE2" w:rsidRPr="0081323A" w14:paraId="7C8F7C29"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59A26F25"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Sint-Gillis-Waas</w:t>
            </w:r>
          </w:p>
        </w:tc>
        <w:tc>
          <w:tcPr>
            <w:tcW w:w="1097" w:type="dxa"/>
            <w:tcBorders>
              <w:top w:val="nil"/>
              <w:left w:val="nil"/>
              <w:bottom w:val="single" w:sz="4" w:space="0" w:color="000000"/>
              <w:right w:val="single" w:sz="4" w:space="0" w:color="000000"/>
            </w:tcBorders>
            <w:noWrap/>
            <w:vAlign w:val="bottom"/>
            <w:hideMark/>
          </w:tcPr>
          <w:p w14:paraId="478EB150"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48351FDB"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20.115</w:t>
            </w:r>
          </w:p>
        </w:tc>
        <w:tc>
          <w:tcPr>
            <w:tcW w:w="598" w:type="dxa"/>
            <w:tcBorders>
              <w:top w:val="nil"/>
              <w:left w:val="nil"/>
              <w:bottom w:val="single" w:sz="4" w:space="0" w:color="000000"/>
              <w:right w:val="single" w:sz="4" w:space="0" w:color="000000"/>
            </w:tcBorders>
            <w:noWrap/>
            <w:vAlign w:val="bottom"/>
            <w:hideMark/>
          </w:tcPr>
          <w:p w14:paraId="3913ED9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0,5</w:t>
            </w:r>
          </w:p>
        </w:tc>
        <w:tc>
          <w:tcPr>
            <w:tcW w:w="3074" w:type="dxa"/>
            <w:tcBorders>
              <w:top w:val="nil"/>
              <w:left w:val="nil"/>
              <w:bottom w:val="single" w:sz="4" w:space="0" w:color="000000"/>
              <w:right w:val="single" w:sz="4" w:space="0" w:color="000000"/>
            </w:tcBorders>
            <w:noWrap/>
            <w:vAlign w:val="bottom"/>
            <w:hideMark/>
          </w:tcPr>
          <w:p w14:paraId="4C8DF226"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€ 10.057,50</w:t>
            </w:r>
          </w:p>
        </w:tc>
      </w:tr>
      <w:tr w:rsidR="006D0AE2" w:rsidRPr="0081323A" w14:paraId="5AD2BA2A"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279B215D"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Sint-Niklaas</w:t>
            </w:r>
          </w:p>
        </w:tc>
        <w:tc>
          <w:tcPr>
            <w:tcW w:w="1097" w:type="dxa"/>
            <w:tcBorders>
              <w:top w:val="nil"/>
              <w:left w:val="nil"/>
              <w:bottom w:val="single" w:sz="4" w:space="0" w:color="000000"/>
              <w:right w:val="single" w:sz="4" w:space="0" w:color="000000"/>
            </w:tcBorders>
            <w:noWrap/>
            <w:vAlign w:val="bottom"/>
            <w:hideMark/>
          </w:tcPr>
          <w:p w14:paraId="055BB8FE"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2AD49156"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82.585</w:t>
            </w:r>
          </w:p>
        </w:tc>
        <w:tc>
          <w:tcPr>
            <w:tcW w:w="598" w:type="dxa"/>
            <w:tcBorders>
              <w:top w:val="nil"/>
              <w:left w:val="nil"/>
              <w:bottom w:val="single" w:sz="4" w:space="0" w:color="000000"/>
              <w:right w:val="single" w:sz="4" w:space="0" w:color="000000"/>
            </w:tcBorders>
            <w:noWrap/>
            <w:vAlign w:val="bottom"/>
            <w:hideMark/>
          </w:tcPr>
          <w:p w14:paraId="37D85866"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0,5</w:t>
            </w:r>
          </w:p>
        </w:tc>
        <w:tc>
          <w:tcPr>
            <w:tcW w:w="3074" w:type="dxa"/>
            <w:tcBorders>
              <w:top w:val="nil"/>
              <w:left w:val="nil"/>
              <w:bottom w:val="single" w:sz="4" w:space="0" w:color="000000"/>
              <w:right w:val="single" w:sz="4" w:space="0" w:color="000000"/>
            </w:tcBorders>
            <w:noWrap/>
            <w:vAlign w:val="bottom"/>
            <w:hideMark/>
          </w:tcPr>
          <w:p w14:paraId="01C417D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€ 41.292,50</w:t>
            </w:r>
          </w:p>
        </w:tc>
      </w:tr>
      <w:tr w:rsidR="006D0AE2" w:rsidRPr="0081323A" w14:paraId="7E790B83" w14:textId="77777777" w:rsidTr="005F581C">
        <w:trPr>
          <w:trHeight w:val="266"/>
        </w:trPr>
        <w:tc>
          <w:tcPr>
            <w:tcW w:w="3321" w:type="dxa"/>
            <w:tcBorders>
              <w:top w:val="nil"/>
              <w:left w:val="single" w:sz="4" w:space="0" w:color="000000"/>
              <w:bottom w:val="single" w:sz="4" w:space="0" w:color="000000"/>
              <w:right w:val="single" w:sz="4" w:space="0" w:color="000000"/>
            </w:tcBorders>
            <w:noWrap/>
            <w:vAlign w:val="bottom"/>
            <w:hideMark/>
          </w:tcPr>
          <w:p w14:paraId="613CC628"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Stekene</w:t>
            </w:r>
          </w:p>
        </w:tc>
        <w:tc>
          <w:tcPr>
            <w:tcW w:w="1097" w:type="dxa"/>
            <w:tcBorders>
              <w:top w:val="nil"/>
              <w:left w:val="nil"/>
              <w:bottom w:val="single" w:sz="4" w:space="0" w:color="000000"/>
              <w:right w:val="single" w:sz="4" w:space="0" w:color="000000"/>
            </w:tcBorders>
            <w:noWrap/>
            <w:vAlign w:val="bottom"/>
            <w:hideMark/>
          </w:tcPr>
          <w:p w14:paraId="738AE8C2"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000000"/>
              <w:right w:val="single" w:sz="4" w:space="0" w:color="000000"/>
            </w:tcBorders>
            <w:noWrap/>
            <w:vAlign w:val="bottom"/>
            <w:hideMark/>
          </w:tcPr>
          <w:p w14:paraId="331060D3"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19.769</w:t>
            </w:r>
          </w:p>
        </w:tc>
        <w:tc>
          <w:tcPr>
            <w:tcW w:w="598" w:type="dxa"/>
            <w:tcBorders>
              <w:top w:val="nil"/>
              <w:left w:val="nil"/>
              <w:bottom w:val="single" w:sz="4" w:space="0" w:color="000000"/>
              <w:right w:val="single" w:sz="4" w:space="0" w:color="000000"/>
            </w:tcBorders>
            <w:noWrap/>
            <w:vAlign w:val="bottom"/>
            <w:hideMark/>
          </w:tcPr>
          <w:p w14:paraId="165F4C5B"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0,5</w:t>
            </w:r>
          </w:p>
        </w:tc>
        <w:tc>
          <w:tcPr>
            <w:tcW w:w="3074" w:type="dxa"/>
            <w:tcBorders>
              <w:top w:val="nil"/>
              <w:left w:val="nil"/>
              <w:bottom w:val="single" w:sz="4" w:space="0" w:color="000000"/>
              <w:right w:val="single" w:sz="4" w:space="0" w:color="000000"/>
            </w:tcBorders>
            <w:noWrap/>
            <w:vAlign w:val="bottom"/>
            <w:hideMark/>
          </w:tcPr>
          <w:p w14:paraId="61010065"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€ 9.884,50</w:t>
            </w:r>
          </w:p>
        </w:tc>
      </w:tr>
      <w:tr w:rsidR="008A20BD" w:rsidRPr="0081323A" w14:paraId="1AF4DF08" w14:textId="77777777" w:rsidTr="00965C2E">
        <w:trPr>
          <w:trHeight w:val="266"/>
        </w:trPr>
        <w:tc>
          <w:tcPr>
            <w:tcW w:w="3321" w:type="dxa"/>
            <w:tcBorders>
              <w:top w:val="nil"/>
              <w:left w:val="single" w:sz="4" w:space="0" w:color="000000"/>
              <w:bottom w:val="single" w:sz="4" w:space="0" w:color="auto"/>
              <w:right w:val="single" w:sz="4" w:space="0" w:color="000000"/>
            </w:tcBorders>
            <w:noWrap/>
            <w:vAlign w:val="bottom"/>
            <w:hideMark/>
          </w:tcPr>
          <w:p w14:paraId="04BBA538"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Temse</w:t>
            </w:r>
          </w:p>
        </w:tc>
        <w:tc>
          <w:tcPr>
            <w:tcW w:w="1097" w:type="dxa"/>
            <w:tcBorders>
              <w:top w:val="nil"/>
              <w:left w:val="nil"/>
              <w:bottom w:val="single" w:sz="4" w:space="0" w:color="auto"/>
              <w:right w:val="single" w:sz="4" w:space="0" w:color="000000"/>
            </w:tcBorders>
            <w:noWrap/>
            <w:vAlign w:val="bottom"/>
            <w:hideMark/>
          </w:tcPr>
          <w:p w14:paraId="2DBDF5F0"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nil"/>
              <w:left w:val="nil"/>
              <w:bottom w:val="single" w:sz="4" w:space="0" w:color="auto"/>
              <w:right w:val="single" w:sz="4" w:space="0" w:color="000000"/>
            </w:tcBorders>
            <w:noWrap/>
            <w:vAlign w:val="bottom"/>
            <w:hideMark/>
          </w:tcPr>
          <w:p w14:paraId="6B90D28C"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31.561</w:t>
            </w:r>
          </w:p>
        </w:tc>
        <w:tc>
          <w:tcPr>
            <w:tcW w:w="598" w:type="dxa"/>
            <w:tcBorders>
              <w:top w:val="nil"/>
              <w:left w:val="nil"/>
              <w:bottom w:val="single" w:sz="4" w:space="0" w:color="auto"/>
              <w:right w:val="single" w:sz="4" w:space="0" w:color="000000"/>
            </w:tcBorders>
            <w:noWrap/>
            <w:vAlign w:val="bottom"/>
            <w:hideMark/>
          </w:tcPr>
          <w:p w14:paraId="2DEA4750"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0,5</w:t>
            </w:r>
          </w:p>
        </w:tc>
        <w:tc>
          <w:tcPr>
            <w:tcW w:w="3074" w:type="dxa"/>
            <w:tcBorders>
              <w:top w:val="nil"/>
              <w:left w:val="nil"/>
              <w:bottom w:val="single" w:sz="4" w:space="0" w:color="auto"/>
              <w:right w:val="single" w:sz="4" w:space="0" w:color="000000"/>
            </w:tcBorders>
            <w:noWrap/>
            <w:vAlign w:val="bottom"/>
            <w:hideMark/>
          </w:tcPr>
          <w:p w14:paraId="0FBE84AF"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€ 15.780,50</w:t>
            </w:r>
          </w:p>
        </w:tc>
      </w:tr>
      <w:tr w:rsidR="008A20BD" w:rsidRPr="0081323A" w14:paraId="11284E59" w14:textId="77777777" w:rsidTr="00965C2E">
        <w:trPr>
          <w:trHeight w:val="266"/>
        </w:trPr>
        <w:tc>
          <w:tcPr>
            <w:tcW w:w="3321" w:type="dxa"/>
            <w:tcBorders>
              <w:top w:val="single" w:sz="4" w:space="0" w:color="auto"/>
              <w:left w:val="single" w:sz="4" w:space="0" w:color="auto"/>
              <w:bottom w:val="single" w:sz="4" w:space="0" w:color="auto"/>
              <w:right w:val="single" w:sz="4" w:space="0" w:color="auto"/>
            </w:tcBorders>
            <w:noWrap/>
            <w:vAlign w:val="bottom"/>
            <w:hideMark/>
          </w:tcPr>
          <w:p w14:paraId="3F1CE4E3"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Waasmunster</w:t>
            </w:r>
          </w:p>
        </w:tc>
        <w:tc>
          <w:tcPr>
            <w:tcW w:w="1097" w:type="dxa"/>
            <w:tcBorders>
              <w:top w:val="single" w:sz="4" w:space="0" w:color="auto"/>
              <w:left w:val="single" w:sz="4" w:space="0" w:color="auto"/>
              <w:bottom w:val="single" w:sz="4" w:space="0" w:color="auto"/>
              <w:right w:val="single" w:sz="4" w:space="0" w:color="auto"/>
            </w:tcBorders>
            <w:noWrap/>
            <w:vAlign w:val="bottom"/>
            <w:hideMark/>
          </w:tcPr>
          <w:p w14:paraId="5285AE08" w14:textId="77777777" w:rsidR="00D6717D" w:rsidRPr="008C4B61" w:rsidRDefault="00D6717D" w:rsidP="005F581C">
            <w:pPr>
              <w:spacing w:after="0" w:line="240" w:lineRule="auto"/>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w:t>
            </w:r>
          </w:p>
        </w:tc>
        <w:tc>
          <w:tcPr>
            <w:tcW w:w="936" w:type="dxa"/>
            <w:tcBorders>
              <w:top w:val="single" w:sz="4" w:space="0" w:color="auto"/>
              <w:left w:val="single" w:sz="4" w:space="0" w:color="auto"/>
              <w:bottom w:val="single" w:sz="4" w:space="0" w:color="auto"/>
              <w:right w:val="single" w:sz="4" w:space="0" w:color="auto"/>
            </w:tcBorders>
            <w:noWrap/>
            <w:vAlign w:val="bottom"/>
            <w:hideMark/>
          </w:tcPr>
          <w:p w14:paraId="6D725360"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11.386</w:t>
            </w:r>
          </w:p>
        </w:tc>
        <w:tc>
          <w:tcPr>
            <w:tcW w:w="598" w:type="dxa"/>
            <w:tcBorders>
              <w:top w:val="single" w:sz="4" w:space="0" w:color="auto"/>
              <w:left w:val="single" w:sz="4" w:space="0" w:color="auto"/>
              <w:bottom w:val="single" w:sz="4" w:space="0" w:color="auto"/>
              <w:right w:val="single" w:sz="4" w:space="0" w:color="auto"/>
            </w:tcBorders>
            <w:noWrap/>
            <w:vAlign w:val="bottom"/>
            <w:hideMark/>
          </w:tcPr>
          <w:p w14:paraId="55F58E59"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0,5</w:t>
            </w:r>
          </w:p>
        </w:tc>
        <w:tc>
          <w:tcPr>
            <w:tcW w:w="3074" w:type="dxa"/>
            <w:tcBorders>
              <w:top w:val="single" w:sz="4" w:space="0" w:color="auto"/>
              <w:left w:val="single" w:sz="4" w:space="0" w:color="auto"/>
              <w:bottom w:val="single" w:sz="4" w:space="0" w:color="auto"/>
              <w:right w:val="single" w:sz="4" w:space="0" w:color="auto"/>
            </w:tcBorders>
            <w:noWrap/>
            <w:vAlign w:val="bottom"/>
            <w:hideMark/>
          </w:tcPr>
          <w:p w14:paraId="4862CB91" w14:textId="77777777" w:rsidR="00D6717D" w:rsidRPr="008C4B61" w:rsidRDefault="00D6717D"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€ 5.693,00</w:t>
            </w:r>
          </w:p>
        </w:tc>
      </w:tr>
      <w:tr w:rsidR="008A20BD" w:rsidRPr="0081323A" w14:paraId="5FF96C42" w14:textId="77777777" w:rsidTr="00965C2E">
        <w:trPr>
          <w:trHeight w:val="266"/>
        </w:trPr>
        <w:tc>
          <w:tcPr>
            <w:tcW w:w="3321" w:type="dxa"/>
            <w:tcBorders>
              <w:top w:val="single" w:sz="4" w:space="0" w:color="auto"/>
              <w:left w:val="single" w:sz="4" w:space="0" w:color="000000"/>
              <w:bottom w:val="single" w:sz="4" w:space="0" w:color="000000"/>
              <w:right w:val="single" w:sz="4" w:space="0" w:color="000000"/>
            </w:tcBorders>
            <w:noWrap/>
            <w:vAlign w:val="bottom"/>
          </w:tcPr>
          <w:p w14:paraId="3FFA07B4" w14:textId="6EC357D3" w:rsidR="00C25E0F" w:rsidRPr="008C4B61" w:rsidRDefault="00965C2E" w:rsidP="005F581C">
            <w:pPr>
              <w:spacing w:after="0" w:line="240" w:lineRule="auto"/>
              <w:rPr>
                <w:rFonts w:ascii="Arial" w:eastAsia="Times New Roman" w:hAnsi="Arial" w:cs="Arial"/>
                <w:color w:val="000000"/>
                <w:kern w:val="0"/>
                <w:lang w:eastAsia="nl-BE"/>
                <w14:ligatures w14:val="none"/>
              </w:rPr>
            </w:pPr>
            <w:r>
              <w:rPr>
                <w:rFonts w:ascii="Arial" w:eastAsia="Times New Roman" w:hAnsi="Arial" w:cs="Arial"/>
                <w:color w:val="000000"/>
                <w:kern w:val="0"/>
                <w:lang w:eastAsia="nl-BE"/>
                <w14:ligatures w14:val="none"/>
              </w:rPr>
              <w:t>Som</w:t>
            </w:r>
          </w:p>
        </w:tc>
        <w:tc>
          <w:tcPr>
            <w:tcW w:w="1097" w:type="dxa"/>
            <w:tcBorders>
              <w:top w:val="single" w:sz="4" w:space="0" w:color="auto"/>
              <w:left w:val="nil"/>
              <w:bottom w:val="single" w:sz="4" w:space="0" w:color="000000"/>
              <w:right w:val="single" w:sz="4" w:space="0" w:color="000000"/>
            </w:tcBorders>
            <w:noWrap/>
            <w:vAlign w:val="bottom"/>
          </w:tcPr>
          <w:p w14:paraId="76065E27" w14:textId="77777777" w:rsidR="00C25E0F" w:rsidRPr="008C4B61" w:rsidRDefault="00C25E0F" w:rsidP="005F581C">
            <w:pPr>
              <w:spacing w:after="0" w:line="240" w:lineRule="auto"/>
              <w:rPr>
                <w:rFonts w:ascii="Arial" w:eastAsia="Times New Roman" w:hAnsi="Arial" w:cs="Arial"/>
                <w:color w:val="000000"/>
                <w:kern w:val="0"/>
                <w:lang w:eastAsia="nl-BE"/>
                <w14:ligatures w14:val="none"/>
              </w:rPr>
            </w:pPr>
          </w:p>
        </w:tc>
        <w:tc>
          <w:tcPr>
            <w:tcW w:w="936" w:type="dxa"/>
            <w:tcBorders>
              <w:top w:val="single" w:sz="4" w:space="0" w:color="auto"/>
              <w:left w:val="nil"/>
              <w:bottom w:val="single" w:sz="4" w:space="0" w:color="000000"/>
              <w:right w:val="single" w:sz="4" w:space="0" w:color="000000"/>
            </w:tcBorders>
            <w:noWrap/>
            <w:vAlign w:val="bottom"/>
          </w:tcPr>
          <w:p w14:paraId="6D56EF3B" w14:textId="3FE5E529" w:rsidR="00C25E0F" w:rsidRPr="008C4B61" w:rsidRDefault="00965C2E"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color w:val="000000"/>
                <w:kern w:val="0"/>
                <w:lang w:eastAsia="nl-BE"/>
                <w14:ligatures w14:val="none"/>
              </w:rPr>
              <w:t>303.858</w:t>
            </w:r>
          </w:p>
        </w:tc>
        <w:tc>
          <w:tcPr>
            <w:tcW w:w="598" w:type="dxa"/>
            <w:tcBorders>
              <w:top w:val="single" w:sz="4" w:space="0" w:color="auto"/>
              <w:left w:val="nil"/>
              <w:bottom w:val="single" w:sz="4" w:space="0" w:color="000000"/>
              <w:right w:val="single" w:sz="4" w:space="0" w:color="000000"/>
            </w:tcBorders>
            <w:noWrap/>
            <w:vAlign w:val="bottom"/>
          </w:tcPr>
          <w:p w14:paraId="3B24AE62" w14:textId="7F3C3716" w:rsidR="00C25E0F" w:rsidRPr="008C4B61" w:rsidRDefault="00965C2E" w:rsidP="005F581C">
            <w:pPr>
              <w:spacing w:after="0" w:line="240" w:lineRule="auto"/>
              <w:jc w:val="right"/>
              <w:rPr>
                <w:rFonts w:ascii="Arial" w:eastAsia="Times New Roman" w:hAnsi="Arial" w:cs="Arial"/>
                <w:color w:val="000000"/>
                <w:kern w:val="0"/>
                <w:lang w:eastAsia="nl-BE"/>
                <w14:ligatures w14:val="none"/>
              </w:rPr>
            </w:pPr>
            <w:r>
              <w:rPr>
                <w:rFonts w:ascii="Arial" w:eastAsia="Times New Roman" w:hAnsi="Arial" w:cs="Arial"/>
                <w:color w:val="000000"/>
                <w:kern w:val="0"/>
                <w:lang w:eastAsia="nl-BE"/>
                <w14:ligatures w14:val="none"/>
              </w:rPr>
              <w:t>0,5</w:t>
            </w:r>
          </w:p>
        </w:tc>
        <w:tc>
          <w:tcPr>
            <w:tcW w:w="3074" w:type="dxa"/>
            <w:tcBorders>
              <w:top w:val="single" w:sz="4" w:space="0" w:color="auto"/>
              <w:left w:val="nil"/>
              <w:bottom w:val="single" w:sz="4" w:space="0" w:color="000000"/>
              <w:right w:val="single" w:sz="4" w:space="0" w:color="000000"/>
            </w:tcBorders>
            <w:noWrap/>
            <w:vAlign w:val="bottom"/>
          </w:tcPr>
          <w:p w14:paraId="0942BA80" w14:textId="06EDD7B4" w:rsidR="00C25E0F" w:rsidRPr="008C4B61" w:rsidRDefault="00965C2E" w:rsidP="005F581C">
            <w:pPr>
              <w:spacing w:after="0" w:line="240" w:lineRule="auto"/>
              <w:jc w:val="right"/>
              <w:rPr>
                <w:rFonts w:ascii="Arial" w:eastAsia="Times New Roman" w:hAnsi="Arial" w:cs="Arial"/>
                <w:color w:val="000000"/>
                <w:kern w:val="0"/>
                <w:lang w:eastAsia="nl-BE"/>
                <w14:ligatures w14:val="none"/>
              </w:rPr>
            </w:pPr>
            <w:r w:rsidRPr="008C4B61">
              <w:rPr>
                <w:rFonts w:ascii="Arial" w:eastAsia="Times New Roman" w:hAnsi="Arial" w:cs="Arial"/>
                <w:b/>
                <w:bCs/>
                <w:color w:val="000000"/>
                <w:kern w:val="0"/>
                <w:lang w:eastAsia="nl-BE"/>
                <w14:ligatures w14:val="none"/>
              </w:rPr>
              <w:t xml:space="preserve">€ </w:t>
            </w:r>
            <w:r w:rsidR="006C15A0" w:rsidRPr="000B5E8C">
              <w:rPr>
                <w:rFonts w:ascii="Arial" w:eastAsia="Times New Roman" w:hAnsi="Arial" w:cs="Arial"/>
                <w:b/>
                <w:bCs/>
                <w:color w:val="000000"/>
                <w:kern w:val="0"/>
                <w:lang w:eastAsia="nl-BE"/>
                <w14:ligatures w14:val="none"/>
              </w:rPr>
              <w:t>151.929,00</w:t>
            </w:r>
          </w:p>
        </w:tc>
      </w:tr>
    </w:tbl>
    <w:p w14:paraId="00951DCE" w14:textId="77777777" w:rsidR="0086284C" w:rsidRDefault="0086284C" w:rsidP="00D6717D">
      <w:pPr>
        <w:rPr>
          <w:rFonts w:ascii="Arial" w:hAnsi="Arial" w:cs="Arial"/>
          <w:b/>
          <w:bCs/>
          <w:highlight w:val="yellow"/>
        </w:rPr>
        <w:sectPr w:rsidR="0086284C" w:rsidSect="0086284C">
          <w:pgSz w:w="11906" w:h="16838"/>
          <w:pgMar w:top="1417" w:right="1417" w:bottom="1417" w:left="1417" w:header="708" w:footer="708" w:gutter="0"/>
          <w:cols w:space="708"/>
          <w:docGrid w:linePitch="360"/>
        </w:sectPr>
      </w:pPr>
    </w:p>
    <w:p w14:paraId="7BC96303" w14:textId="41E7A322" w:rsidR="006136A0" w:rsidRPr="006136A0" w:rsidRDefault="006136A0" w:rsidP="006136A0">
      <w:pPr>
        <w:pStyle w:val="Lijstalinea"/>
        <w:numPr>
          <w:ilvl w:val="0"/>
          <w:numId w:val="15"/>
        </w:numPr>
        <w:rPr>
          <w:rFonts w:ascii="Arial" w:hAnsi="Arial" w:cs="Arial"/>
        </w:rPr>
      </w:pPr>
      <w:r w:rsidRPr="006136A0">
        <w:rPr>
          <w:rFonts w:ascii="Arial" w:hAnsi="Arial" w:cs="Arial"/>
        </w:rPr>
        <w:lastRenderedPageBreak/>
        <w:t>Meerjarenbegroting 2027-2032 cultureel erfgoedwerking</w:t>
      </w:r>
    </w:p>
    <w:p w14:paraId="7CDDEA58" w14:textId="77777777" w:rsidR="00D11AAA" w:rsidRPr="00D11AAA" w:rsidRDefault="00D11AAA" w:rsidP="00D11AAA">
      <w:pPr>
        <w:pStyle w:val="Lijstalinea"/>
        <w:spacing w:line="360" w:lineRule="auto"/>
        <w:rPr>
          <w:rFonts w:cs="Arial"/>
          <w:sz w:val="20"/>
          <w:szCs w:val="20"/>
        </w:rPr>
      </w:pPr>
    </w:p>
    <w:tbl>
      <w:tblPr>
        <w:tblW w:w="14496" w:type="dxa"/>
        <w:tblCellMar>
          <w:left w:w="70" w:type="dxa"/>
          <w:right w:w="70" w:type="dxa"/>
        </w:tblCellMar>
        <w:tblLook w:val="04A0" w:firstRow="1" w:lastRow="0" w:firstColumn="1" w:lastColumn="0" w:noHBand="0" w:noVBand="1"/>
      </w:tblPr>
      <w:tblGrid>
        <w:gridCol w:w="4230"/>
        <w:gridCol w:w="1650"/>
        <w:gridCol w:w="255"/>
        <w:gridCol w:w="1455"/>
        <w:gridCol w:w="300"/>
        <w:gridCol w:w="1350"/>
        <w:gridCol w:w="285"/>
        <w:gridCol w:w="1402"/>
        <w:gridCol w:w="195"/>
        <w:gridCol w:w="1410"/>
        <w:gridCol w:w="264"/>
        <w:gridCol w:w="1408"/>
        <w:gridCol w:w="294"/>
      </w:tblGrid>
      <w:tr w:rsidR="003D738A" w:rsidRPr="00165CF4" w14:paraId="478603F3" w14:textId="77777777" w:rsidTr="1E364431">
        <w:trPr>
          <w:trHeight w:val="323"/>
        </w:trPr>
        <w:tc>
          <w:tcPr>
            <w:tcW w:w="4230" w:type="dxa"/>
            <w:tcBorders>
              <w:top w:val="single" w:sz="8" w:space="0" w:color="auto"/>
              <w:left w:val="single" w:sz="8" w:space="0" w:color="auto"/>
              <w:bottom w:val="single" w:sz="4" w:space="0" w:color="000000" w:themeColor="text1"/>
              <w:right w:val="single" w:sz="4" w:space="0" w:color="000000" w:themeColor="text1"/>
            </w:tcBorders>
            <w:shd w:val="clear" w:color="auto" w:fill="BFC8D0"/>
            <w:noWrap/>
            <w:vAlign w:val="center"/>
            <w:hideMark/>
          </w:tcPr>
          <w:p w14:paraId="68743EFB" w14:textId="77777777" w:rsidR="00D11AAA" w:rsidRPr="00C039C8" w:rsidRDefault="00D11AAA" w:rsidP="5CF6AB62">
            <w:pPr>
              <w:jc w:val="center"/>
              <w:rPr>
                <w:rFonts w:ascii="Arial Narrow" w:eastAsia="Times New Roman" w:hAnsi="Arial Narrow" w:cs="Calibri Light"/>
                <w:b/>
                <w:i/>
                <w:color w:val="000000"/>
                <w:lang w:eastAsia="nl-BE"/>
              </w:rPr>
            </w:pPr>
            <w:r w:rsidRPr="5CF6AB62">
              <w:rPr>
                <w:rFonts w:ascii="Arial Narrow" w:eastAsia="Times New Roman" w:hAnsi="Arial Narrow" w:cs="Calibri Light"/>
                <w:b/>
                <w:i/>
                <w:color w:val="000000" w:themeColor="text1"/>
                <w:lang w:eastAsia="nl-BE"/>
              </w:rPr>
              <w:t>Inkomsten 2027-2032</w:t>
            </w:r>
          </w:p>
        </w:tc>
        <w:tc>
          <w:tcPr>
            <w:tcW w:w="1650"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4EA11DB1"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2027</w:t>
            </w:r>
          </w:p>
        </w:tc>
        <w:tc>
          <w:tcPr>
            <w:tcW w:w="255"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15FCE878"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 </w:t>
            </w:r>
          </w:p>
        </w:tc>
        <w:tc>
          <w:tcPr>
            <w:tcW w:w="1455"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226EFCEB"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2028</w:t>
            </w:r>
          </w:p>
        </w:tc>
        <w:tc>
          <w:tcPr>
            <w:tcW w:w="300"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16E97520"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 </w:t>
            </w:r>
          </w:p>
        </w:tc>
        <w:tc>
          <w:tcPr>
            <w:tcW w:w="1350"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153F177B"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2029</w:t>
            </w:r>
          </w:p>
        </w:tc>
        <w:tc>
          <w:tcPr>
            <w:tcW w:w="285"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30748EC5"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 </w:t>
            </w:r>
          </w:p>
        </w:tc>
        <w:tc>
          <w:tcPr>
            <w:tcW w:w="1402"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0295E12E"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2030</w:t>
            </w:r>
          </w:p>
        </w:tc>
        <w:tc>
          <w:tcPr>
            <w:tcW w:w="193"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4AEC4B5F"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 </w:t>
            </w:r>
          </w:p>
        </w:tc>
        <w:tc>
          <w:tcPr>
            <w:tcW w:w="1410"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6614550D"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2031</w:t>
            </w:r>
          </w:p>
        </w:tc>
        <w:tc>
          <w:tcPr>
            <w:tcW w:w="264"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350FC6E3"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 </w:t>
            </w:r>
          </w:p>
        </w:tc>
        <w:tc>
          <w:tcPr>
            <w:tcW w:w="1408" w:type="dxa"/>
            <w:tcBorders>
              <w:top w:val="single" w:sz="8" w:space="0" w:color="auto"/>
              <w:left w:val="nil"/>
              <w:bottom w:val="single" w:sz="4" w:space="0" w:color="000000" w:themeColor="text1"/>
              <w:right w:val="single" w:sz="4" w:space="0" w:color="000000" w:themeColor="text1"/>
            </w:tcBorders>
            <w:shd w:val="clear" w:color="auto" w:fill="BFC8D0"/>
            <w:noWrap/>
            <w:vAlign w:val="center"/>
            <w:hideMark/>
          </w:tcPr>
          <w:p w14:paraId="394DD346"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2032</w:t>
            </w:r>
          </w:p>
        </w:tc>
        <w:tc>
          <w:tcPr>
            <w:tcW w:w="294" w:type="dxa"/>
            <w:tcBorders>
              <w:top w:val="single" w:sz="8" w:space="0" w:color="auto"/>
              <w:left w:val="nil"/>
              <w:bottom w:val="single" w:sz="4" w:space="0" w:color="000000" w:themeColor="text1"/>
              <w:right w:val="single" w:sz="8" w:space="0" w:color="auto"/>
            </w:tcBorders>
            <w:shd w:val="clear" w:color="auto" w:fill="BFC8D0"/>
            <w:noWrap/>
            <w:vAlign w:val="center"/>
            <w:hideMark/>
          </w:tcPr>
          <w:p w14:paraId="79AEF1FA" w14:textId="77777777" w:rsidR="00D11AAA" w:rsidRPr="00C039C8" w:rsidRDefault="00D11AAA" w:rsidP="005F581C">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 </w:t>
            </w:r>
          </w:p>
        </w:tc>
      </w:tr>
      <w:tr w:rsidR="003D738A" w:rsidRPr="00165CF4" w14:paraId="5F2B2DD5"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shd w:val="clear" w:color="auto" w:fill="DFE3E8"/>
            <w:noWrap/>
            <w:vAlign w:val="center"/>
            <w:hideMark/>
          </w:tcPr>
          <w:p w14:paraId="7B524C21" w14:textId="77777777" w:rsidR="00D11AAA" w:rsidRPr="00C039C8" w:rsidRDefault="00D11AAA" w:rsidP="0499FB37">
            <w:pP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Werkingssubsidies dienstverlenende rol op bovenlokaal niveau</w:t>
            </w:r>
          </w:p>
        </w:tc>
        <w:tc>
          <w:tcPr>
            <w:tcW w:w="1650" w:type="dxa"/>
            <w:tcBorders>
              <w:top w:val="nil"/>
              <w:left w:val="nil"/>
              <w:bottom w:val="single" w:sz="4" w:space="0" w:color="000000" w:themeColor="text1"/>
              <w:right w:val="single" w:sz="4" w:space="0" w:color="000000" w:themeColor="text1"/>
            </w:tcBorders>
            <w:shd w:val="clear" w:color="auto" w:fill="DFE3E8"/>
            <w:noWrap/>
            <w:vAlign w:val="center"/>
            <w:hideMark/>
          </w:tcPr>
          <w:p w14:paraId="1F3F797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€ 360.000,00</w:t>
            </w:r>
          </w:p>
        </w:tc>
        <w:tc>
          <w:tcPr>
            <w:tcW w:w="255" w:type="dxa"/>
            <w:tcBorders>
              <w:top w:val="nil"/>
              <w:left w:val="nil"/>
              <w:bottom w:val="single" w:sz="4" w:space="0" w:color="000000" w:themeColor="text1"/>
              <w:right w:val="single" w:sz="4" w:space="0" w:color="000000" w:themeColor="text1"/>
            </w:tcBorders>
            <w:shd w:val="clear" w:color="auto" w:fill="DFE3E8"/>
            <w:noWrap/>
            <w:vAlign w:val="center"/>
            <w:hideMark/>
          </w:tcPr>
          <w:p w14:paraId="6122837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shd w:val="clear" w:color="auto" w:fill="DFE3E8"/>
            <w:noWrap/>
            <w:vAlign w:val="center"/>
            <w:hideMark/>
          </w:tcPr>
          <w:p w14:paraId="04198A6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€ 360.000,00</w:t>
            </w:r>
          </w:p>
        </w:tc>
        <w:tc>
          <w:tcPr>
            <w:tcW w:w="300" w:type="dxa"/>
            <w:tcBorders>
              <w:top w:val="nil"/>
              <w:left w:val="nil"/>
              <w:bottom w:val="single" w:sz="4" w:space="0" w:color="000000" w:themeColor="text1"/>
              <w:right w:val="single" w:sz="4" w:space="0" w:color="000000" w:themeColor="text1"/>
            </w:tcBorders>
            <w:shd w:val="clear" w:color="auto" w:fill="DFE3E8"/>
            <w:noWrap/>
            <w:vAlign w:val="center"/>
            <w:hideMark/>
          </w:tcPr>
          <w:p w14:paraId="62DE562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shd w:val="clear" w:color="auto" w:fill="DFE3E8"/>
            <w:noWrap/>
            <w:vAlign w:val="center"/>
            <w:hideMark/>
          </w:tcPr>
          <w:p w14:paraId="069CB2E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€ 360.000,00</w:t>
            </w:r>
          </w:p>
        </w:tc>
        <w:tc>
          <w:tcPr>
            <w:tcW w:w="285" w:type="dxa"/>
            <w:tcBorders>
              <w:top w:val="nil"/>
              <w:left w:val="nil"/>
              <w:bottom w:val="single" w:sz="4" w:space="0" w:color="000000" w:themeColor="text1"/>
              <w:right w:val="single" w:sz="4" w:space="0" w:color="000000" w:themeColor="text1"/>
            </w:tcBorders>
            <w:shd w:val="clear" w:color="auto" w:fill="DFE3E8"/>
            <w:noWrap/>
            <w:vAlign w:val="center"/>
            <w:hideMark/>
          </w:tcPr>
          <w:p w14:paraId="4487DE0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shd w:val="clear" w:color="auto" w:fill="DFE3E8"/>
            <w:noWrap/>
            <w:vAlign w:val="center"/>
            <w:hideMark/>
          </w:tcPr>
          <w:p w14:paraId="2B5D561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€ 360.000,00</w:t>
            </w:r>
          </w:p>
        </w:tc>
        <w:tc>
          <w:tcPr>
            <w:tcW w:w="193" w:type="dxa"/>
            <w:tcBorders>
              <w:top w:val="nil"/>
              <w:left w:val="nil"/>
              <w:bottom w:val="single" w:sz="4" w:space="0" w:color="000000" w:themeColor="text1"/>
              <w:right w:val="single" w:sz="4" w:space="0" w:color="000000" w:themeColor="text1"/>
            </w:tcBorders>
            <w:shd w:val="clear" w:color="auto" w:fill="DFE3E8"/>
            <w:noWrap/>
            <w:vAlign w:val="center"/>
            <w:hideMark/>
          </w:tcPr>
          <w:p w14:paraId="36BB5B09"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shd w:val="clear" w:color="auto" w:fill="DFE3E8"/>
            <w:noWrap/>
            <w:vAlign w:val="center"/>
            <w:hideMark/>
          </w:tcPr>
          <w:p w14:paraId="4CA03D17"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€ 360.000,00</w:t>
            </w:r>
          </w:p>
        </w:tc>
        <w:tc>
          <w:tcPr>
            <w:tcW w:w="264" w:type="dxa"/>
            <w:tcBorders>
              <w:top w:val="nil"/>
              <w:left w:val="nil"/>
              <w:bottom w:val="single" w:sz="4" w:space="0" w:color="000000" w:themeColor="text1"/>
              <w:right w:val="single" w:sz="4" w:space="0" w:color="000000" w:themeColor="text1"/>
            </w:tcBorders>
            <w:shd w:val="clear" w:color="auto" w:fill="DFE3E8"/>
            <w:noWrap/>
            <w:vAlign w:val="center"/>
            <w:hideMark/>
          </w:tcPr>
          <w:p w14:paraId="3A54668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shd w:val="clear" w:color="auto" w:fill="DFE3E8"/>
            <w:noWrap/>
            <w:vAlign w:val="center"/>
            <w:hideMark/>
          </w:tcPr>
          <w:p w14:paraId="52ED6A2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€ 360.000,00</w:t>
            </w:r>
          </w:p>
        </w:tc>
        <w:tc>
          <w:tcPr>
            <w:tcW w:w="294" w:type="dxa"/>
            <w:tcBorders>
              <w:top w:val="nil"/>
              <w:left w:val="nil"/>
              <w:bottom w:val="single" w:sz="4" w:space="0" w:color="000000" w:themeColor="text1"/>
              <w:right w:val="single" w:sz="8" w:space="0" w:color="auto"/>
            </w:tcBorders>
            <w:shd w:val="clear" w:color="auto" w:fill="DFE3E8"/>
            <w:noWrap/>
            <w:vAlign w:val="center"/>
            <w:hideMark/>
          </w:tcPr>
          <w:p w14:paraId="790F688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8A20BD" w:rsidRPr="00165CF4" w14:paraId="3C8ECD45"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noWrap/>
            <w:vAlign w:val="center"/>
            <w:hideMark/>
          </w:tcPr>
          <w:p w14:paraId="168A3633" w14:textId="77777777" w:rsidR="00D11AAA" w:rsidRPr="00C039C8" w:rsidRDefault="00D11AAA" w:rsidP="0499FB37">
            <w:pP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xml:space="preserve">Eigen middelen </w:t>
            </w:r>
          </w:p>
        </w:tc>
        <w:tc>
          <w:tcPr>
            <w:tcW w:w="1650" w:type="dxa"/>
            <w:tcBorders>
              <w:top w:val="nil"/>
              <w:left w:val="nil"/>
              <w:bottom w:val="single" w:sz="4" w:space="0" w:color="000000" w:themeColor="text1"/>
              <w:right w:val="single" w:sz="4" w:space="0" w:color="000000" w:themeColor="text1"/>
            </w:tcBorders>
            <w:noWrap/>
            <w:vAlign w:val="center"/>
            <w:hideMark/>
          </w:tcPr>
          <w:p w14:paraId="4F4DF2A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7C61FBDA"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noWrap/>
            <w:vAlign w:val="center"/>
            <w:hideMark/>
          </w:tcPr>
          <w:p w14:paraId="5607D39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300" w:type="dxa"/>
            <w:tcBorders>
              <w:top w:val="nil"/>
              <w:left w:val="nil"/>
              <w:bottom w:val="single" w:sz="4" w:space="0" w:color="000000" w:themeColor="text1"/>
              <w:right w:val="single" w:sz="4" w:space="0" w:color="000000" w:themeColor="text1"/>
            </w:tcBorders>
            <w:noWrap/>
            <w:vAlign w:val="center"/>
            <w:hideMark/>
          </w:tcPr>
          <w:p w14:paraId="054CB88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noWrap/>
            <w:vAlign w:val="center"/>
            <w:hideMark/>
          </w:tcPr>
          <w:p w14:paraId="6B4EB0E8"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85" w:type="dxa"/>
            <w:tcBorders>
              <w:top w:val="nil"/>
              <w:left w:val="nil"/>
              <w:bottom w:val="single" w:sz="4" w:space="0" w:color="000000" w:themeColor="text1"/>
              <w:right w:val="single" w:sz="4" w:space="0" w:color="000000" w:themeColor="text1"/>
            </w:tcBorders>
            <w:noWrap/>
            <w:vAlign w:val="center"/>
            <w:hideMark/>
          </w:tcPr>
          <w:p w14:paraId="44E5AD2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noWrap/>
            <w:vAlign w:val="center"/>
            <w:hideMark/>
          </w:tcPr>
          <w:p w14:paraId="3A301778"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93" w:type="dxa"/>
            <w:tcBorders>
              <w:top w:val="nil"/>
              <w:left w:val="nil"/>
              <w:bottom w:val="single" w:sz="4" w:space="0" w:color="000000" w:themeColor="text1"/>
              <w:right w:val="single" w:sz="4" w:space="0" w:color="000000" w:themeColor="text1"/>
            </w:tcBorders>
            <w:noWrap/>
            <w:vAlign w:val="center"/>
            <w:hideMark/>
          </w:tcPr>
          <w:p w14:paraId="620124D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noWrap/>
            <w:vAlign w:val="center"/>
            <w:hideMark/>
          </w:tcPr>
          <w:p w14:paraId="60EE580A"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64" w:type="dxa"/>
            <w:tcBorders>
              <w:top w:val="nil"/>
              <w:left w:val="nil"/>
              <w:bottom w:val="single" w:sz="4" w:space="0" w:color="000000" w:themeColor="text1"/>
              <w:right w:val="single" w:sz="4" w:space="0" w:color="000000" w:themeColor="text1"/>
            </w:tcBorders>
            <w:noWrap/>
            <w:vAlign w:val="center"/>
            <w:hideMark/>
          </w:tcPr>
          <w:p w14:paraId="32B469F9"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noWrap/>
            <w:vAlign w:val="center"/>
            <w:hideMark/>
          </w:tcPr>
          <w:p w14:paraId="4E525657"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94" w:type="dxa"/>
            <w:tcBorders>
              <w:top w:val="nil"/>
              <w:left w:val="nil"/>
              <w:bottom w:val="single" w:sz="4" w:space="0" w:color="000000" w:themeColor="text1"/>
              <w:right w:val="single" w:sz="8" w:space="0" w:color="auto"/>
            </w:tcBorders>
            <w:noWrap/>
            <w:vAlign w:val="center"/>
            <w:hideMark/>
          </w:tcPr>
          <w:p w14:paraId="47C71C2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8A20BD" w:rsidRPr="00165CF4" w14:paraId="760E7925"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noWrap/>
            <w:vAlign w:val="center"/>
            <w:hideMark/>
          </w:tcPr>
          <w:p w14:paraId="4D659B25" w14:textId="77777777" w:rsidR="00D11AAA" w:rsidRPr="00C039C8" w:rsidRDefault="00D11AAA" w:rsidP="0499FB37">
            <w:pPr>
              <w:rPr>
                <w:rFonts w:ascii="Arial Narrow" w:eastAsia="Times New Roman" w:hAnsi="Arial Narrow" w:cs="Calibri Light"/>
                <w:i/>
                <w:color w:val="000000"/>
                <w:lang w:eastAsia="nl-BE"/>
              </w:rPr>
            </w:pPr>
            <w:r w:rsidRPr="5CF6AB62">
              <w:rPr>
                <w:rFonts w:ascii="Arial Narrow" w:eastAsia="Times New Roman" w:hAnsi="Arial Narrow" w:cs="Calibri Light"/>
                <w:i/>
                <w:color w:val="000000" w:themeColor="text1"/>
                <w:lang w:eastAsia="nl-BE"/>
              </w:rPr>
              <w:t xml:space="preserve">Lokale besturen </w:t>
            </w:r>
          </w:p>
        </w:tc>
        <w:tc>
          <w:tcPr>
            <w:tcW w:w="1650" w:type="dxa"/>
            <w:tcBorders>
              <w:top w:val="nil"/>
              <w:left w:val="nil"/>
              <w:bottom w:val="single" w:sz="4" w:space="0" w:color="000000" w:themeColor="text1"/>
              <w:right w:val="single" w:sz="4" w:space="0" w:color="000000" w:themeColor="text1"/>
            </w:tcBorders>
            <w:noWrap/>
            <w:vAlign w:val="center"/>
            <w:hideMark/>
          </w:tcPr>
          <w:p w14:paraId="4DFDB46E"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18FFBF9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noWrap/>
            <w:vAlign w:val="center"/>
            <w:hideMark/>
          </w:tcPr>
          <w:p w14:paraId="2665153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300" w:type="dxa"/>
            <w:tcBorders>
              <w:top w:val="nil"/>
              <w:left w:val="nil"/>
              <w:bottom w:val="single" w:sz="4" w:space="0" w:color="000000" w:themeColor="text1"/>
              <w:right w:val="single" w:sz="4" w:space="0" w:color="000000" w:themeColor="text1"/>
            </w:tcBorders>
            <w:noWrap/>
            <w:vAlign w:val="center"/>
            <w:hideMark/>
          </w:tcPr>
          <w:p w14:paraId="0EEAA16A"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noWrap/>
            <w:vAlign w:val="center"/>
            <w:hideMark/>
          </w:tcPr>
          <w:p w14:paraId="5A3F2437"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85" w:type="dxa"/>
            <w:tcBorders>
              <w:top w:val="nil"/>
              <w:left w:val="nil"/>
              <w:bottom w:val="single" w:sz="4" w:space="0" w:color="000000" w:themeColor="text1"/>
              <w:right w:val="single" w:sz="4" w:space="0" w:color="000000" w:themeColor="text1"/>
            </w:tcBorders>
            <w:noWrap/>
            <w:vAlign w:val="center"/>
            <w:hideMark/>
          </w:tcPr>
          <w:p w14:paraId="435D4179"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noWrap/>
            <w:vAlign w:val="center"/>
            <w:hideMark/>
          </w:tcPr>
          <w:p w14:paraId="6BA5A395"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93" w:type="dxa"/>
            <w:tcBorders>
              <w:top w:val="nil"/>
              <w:left w:val="nil"/>
              <w:bottom w:val="single" w:sz="4" w:space="0" w:color="000000" w:themeColor="text1"/>
              <w:right w:val="single" w:sz="4" w:space="0" w:color="000000" w:themeColor="text1"/>
            </w:tcBorders>
            <w:noWrap/>
            <w:vAlign w:val="center"/>
            <w:hideMark/>
          </w:tcPr>
          <w:p w14:paraId="4C818928"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noWrap/>
            <w:vAlign w:val="center"/>
            <w:hideMark/>
          </w:tcPr>
          <w:p w14:paraId="2077B17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64" w:type="dxa"/>
            <w:tcBorders>
              <w:top w:val="nil"/>
              <w:left w:val="nil"/>
              <w:bottom w:val="single" w:sz="4" w:space="0" w:color="000000" w:themeColor="text1"/>
              <w:right w:val="single" w:sz="4" w:space="0" w:color="000000" w:themeColor="text1"/>
            </w:tcBorders>
            <w:noWrap/>
            <w:vAlign w:val="center"/>
            <w:hideMark/>
          </w:tcPr>
          <w:p w14:paraId="2ADF7487"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noWrap/>
            <w:vAlign w:val="center"/>
            <w:hideMark/>
          </w:tcPr>
          <w:p w14:paraId="59861A29"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94" w:type="dxa"/>
            <w:tcBorders>
              <w:top w:val="nil"/>
              <w:left w:val="nil"/>
              <w:bottom w:val="single" w:sz="4" w:space="0" w:color="000000" w:themeColor="text1"/>
              <w:right w:val="single" w:sz="8" w:space="0" w:color="auto"/>
            </w:tcBorders>
            <w:noWrap/>
            <w:vAlign w:val="center"/>
            <w:hideMark/>
          </w:tcPr>
          <w:p w14:paraId="08A67CCD"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3D738A" w:rsidRPr="00165CF4" w14:paraId="1C33B05A"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shd w:val="clear" w:color="auto" w:fill="DFE3E8"/>
            <w:noWrap/>
            <w:vAlign w:val="center"/>
            <w:hideMark/>
          </w:tcPr>
          <w:p w14:paraId="244A74E2" w14:textId="77777777" w:rsidR="00D11AAA" w:rsidRPr="00C039C8" w:rsidRDefault="00D11AAA" w:rsidP="0499FB37">
            <w:pPr>
              <w:ind w:firstLineChars="100" w:firstLine="220"/>
              <w:rPr>
                <w:rFonts w:ascii="Arial Narrow" w:eastAsia="Times New Roman" w:hAnsi="Arial Narrow" w:cs="Calibri Light"/>
                <w:i/>
                <w:color w:val="000000"/>
                <w:lang w:eastAsia="nl-BE"/>
              </w:rPr>
            </w:pPr>
            <w:r w:rsidRPr="5CF6AB62">
              <w:rPr>
                <w:rFonts w:ascii="Arial Narrow" w:eastAsia="Times New Roman" w:hAnsi="Arial Narrow" w:cs="Calibri Light"/>
                <w:i/>
                <w:color w:val="000000" w:themeColor="text1"/>
                <w:lang w:eastAsia="nl-BE"/>
              </w:rPr>
              <w:t xml:space="preserve">Financiële bijdrage van lokale besturen </w:t>
            </w:r>
          </w:p>
        </w:tc>
        <w:tc>
          <w:tcPr>
            <w:tcW w:w="1650" w:type="dxa"/>
            <w:tcBorders>
              <w:top w:val="nil"/>
              <w:left w:val="nil"/>
              <w:bottom w:val="single" w:sz="4" w:space="0" w:color="000000" w:themeColor="text1"/>
              <w:right w:val="single" w:sz="4" w:space="0" w:color="000000" w:themeColor="text1"/>
            </w:tcBorders>
            <w:shd w:val="clear" w:color="auto" w:fill="DFE3E8"/>
            <w:noWrap/>
            <w:vAlign w:val="center"/>
            <w:hideMark/>
          </w:tcPr>
          <w:p w14:paraId="5772C01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€ 123.986,22</w:t>
            </w:r>
          </w:p>
        </w:tc>
        <w:tc>
          <w:tcPr>
            <w:tcW w:w="255" w:type="dxa"/>
            <w:tcBorders>
              <w:top w:val="nil"/>
              <w:left w:val="nil"/>
              <w:bottom w:val="single" w:sz="4" w:space="0" w:color="000000" w:themeColor="text1"/>
              <w:right w:val="single" w:sz="4" w:space="0" w:color="000000" w:themeColor="text1"/>
            </w:tcBorders>
            <w:shd w:val="clear" w:color="auto" w:fill="DFE3E8"/>
            <w:noWrap/>
            <w:vAlign w:val="center"/>
            <w:hideMark/>
          </w:tcPr>
          <w:p w14:paraId="683F2E5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shd w:val="clear" w:color="auto" w:fill="DFE3E8"/>
            <w:noWrap/>
            <w:vAlign w:val="center"/>
            <w:hideMark/>
          </w:tcPr>
          <w:p w14:paraId="5AE14AC5" w14:textId="092DF22E"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€ 125.226,08</w:t>
            </w:r>
            <w:r w:rsidR="003D738A">
              <w:rPr>
                <w:rFonts w:ascii="Arial Narrow" w:eastAsia="Times New Roman" w:hAnsi="Arial Narrow" w:cs="Calibri Light"/>
                <w:color w:val="000000" w:themeColor="text1"/>
                <w:lang w:eastAsia="nl-BE"/>
              </w:rPr>
              <w:t xml:space="preserve"> (</w:t>
            </w:r>
            <w:r w:rsidR="000F7A83">
              <w:rPr>
                <w:rFonts w:ascii="Arial Narrow" w:eastAsia="Times New Roman" w:hAnsi="Arial Narrow" w:cs="Calibri Light"/>
                <w:color w:val="000000" w:themeColor="text1"/>
                <w:lang w:eastAsia="nl-BE"/>
              </w:rPr>
              <w:t>*)</w:t>
            </w:r>
          </w:p>
        </w:tc>
        <w:tc>
          <w:tcPr>
            <w:tcW w:w="300" w:type="dxa"/>
            <w:tcBorders>
              <w:top w:val="nil"/>
              <w:left w:val="nil"/>
              <w:bottom w:val="single" w:sz="4" w:space="0" w:color="000000" w:themeColor="text1"/>
              <w:right w:val="single" w:sz="4" w:space="0" w:color="000000" w:themeColor="text1"/>
            </w:tcBorders>
            <w:shd w:val="clear" w:color="auto" w:fill="DFE3E8"/>
            <w:noWrap/>
            <w:vAlign w:val="center"/>
            <w:hideMark/>
          </w:tcPr>
          <w:p w14:paraId="0FFE43E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shd w:val="clear" w:color="auto" w:fill="DFE3E8"/>
            <w:noWrap/>
            <w:vAlign w:val="center"/>
            <w:hideMark/>
          </w:tcPr>
          <w:p w14:paraId="287EE03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€ 126.478,34</w:t>
            </w:r>
          </w:p>
        </w:tc>
        <w:tc>
          <w:tcPr>
            <w:tcW w:w="285" w:type="dxa"/>
            <w:tcBorders>
              <w:top w:val="nil"/>
              <w:left w:val="nil"/>
              <w:bottom w:val="single" w:sz="4" w:space="0" w:color="000000" w:themeColor="text1"/>
              <w:right w:val="single" w:sz="4" w:space="0" w:color="000000" w:themeColor="text1"/>
            </w:tcBorders>
            <w:shd w:val="clear" w:color="auto" w:fill="DFE3E8"/>
            <w:noWrap/>
            <w:vAlign w:val="center"/>
            <w:hideMark/>
          </w:tcPr>
          <w:p w14:paraId="266B55ED"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shd w:val="clear" w:color="auto" w:fill="DFE3E8"/>
            <w:noWrap/>
            <w:vAlign w:val="center"/>
            <w:hideMark/>
          </w:tcPr>
          <w:p w14:paraId="7ECC195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€ 127.743,12</w:t>
            </w:r>
          </w:p>
        </w:tc>
        <w:tc>
          <w:tcPr>
            <w:tcW w:w="193" w:type="dxa"/>
            <w:tcBorders>
              <w:top w:val="nil"/>
              <w:left w:val="nil"/>
              <w:bottom w:val="single" w:sz="4" w:space="0" w:color="000000" w:themeColor="text1"/>
              <w:right w:val="single" w:sz="4" w:space="0" w:color="000000" w:themeColor="text1"/>
            </w:tcBorders>
            <w:shd w:val="clear" w:color="auto" w:fill="DFE3E8"/>
            <w:noWrap/>
            <w:vAlign w:val="center"/>
            <w:hideMark/>
          </w:tcPr>
          <w:p w14:paraId="76F44FC7"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shd w:val="clear" w:color="auto" w:fill="DFE3E8"/>
            <w:noWrap/>
            <w:vAlign w:val="center"/>
            <w:hideMark/>
          </w:tcPr>
          <w:p w14:paraId="15A5823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€ 129.020,56</w:t>
            </w:r>
          </w:p>
        </w:tc>
        <w:tc>
          <w:tcPr>
            <w:tcW w:w="264" w:type="dxa"/>
            <w:tcBorders>
              <w:top w:val="nil"/>
              <w:left w:val="nil"/>
              <w:bottom w:val="single" w:sz="4" w:space="0" w:color="000000" w:themeColor="text1"/>
              <w:right w:val="single" w:sz="4" w:space="0" w:color="000000" w:themeColor="text1"/>
            </w:tcBorders>
            <w:shd w:val="clear" w:color="auto" w:fill="DFE3E8"/>
            <w:noWrap/>
            <w:vAlign w:val="center"/>
            <w:hideMark/>
          </w:tcPr>
          <w:p w14:paraId="0980B09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shd w:val="clear" w:color="auto" w:fill="DFE3E8"/>
            <w:noWrap/>
            <w:vAlign w:val="center"/>
            <w:hideMark/>
          </w:tcPr>
          <w:p w14:paraId="2902CD4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€ 130.310,76</w:t>
            </w:r>
          </w:p>
        </w:tc>
        <w:tc>
          <w:tcPr>
            <w:tcW w:w="294" w:type="dxa"/>
            <w:tcBorders>
              <w:top w:val="nil"/>
              <w:left w:val="nil"/>
              <w:bottom w:val="single" w:sz="4" w:space="0" w:color="000000" w:themeColor="text1"/>
              <w:right w:val="single" w:sz="8" w:space="0" w:color="auto"/>
            </w:tcBorders>
            <w:shd w:val="clear" w:color="auto" w:fill="DFE3E8"/>
            <w:noWrap/>
            <w:vAlign w:val="center"/>
            <w:hideMark/>
          </w:tcPr>
          <w:p w14:paraId="6B89B00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8A20BD" w:rsidRPr="00165CF4" w14:paraId="4F72EEFA"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noWrap/>
            <w:vAlign w:val="center"/>
            <w:hideMark/>
          </w:tcPr>
          <w:p w14:paraId="06012711" w14:textId="77777777" w:rsidR="00D11AAA" w:rsidRPr="00C039C8" w:rsidRDefault="00D11AAA" w:rsidP="0499FB37">
            <w:pPr>
              <w:ind w:firstLineChars="100" w:firstLine="220"/>
              <w:rPr>
                <w:rFonts w:ascii="Arial Narrow" w:eastAsia="Times New Roman" w:hAnsi="Arial Narrow" w:cs="Calibri Light"/>
                <w:i/>
                <w:color w:val="000000"/>
                <w:lang w:eastAsia="nl-BE"/>
              </w:rPr>
            </w:pPr>
            <w:r w:rsidRPr="5CF6AB62">
              <w:rPr>
                <w:rFonts w:ascii="Arial Narrow" w:eastAsia="Times New Roman" w:hAnsi="Arial Narrow" w:cs="Calibri Light"/>
                <w:i/>
                <w:color w:val="000000" w:themeColor="text1"/>
                <w:lang w:eastAsia="nl-BE"/>
              </w:rPr>
              <w:t>Inzet van personeel van lokale besturen</w:t>
            </w:r>
          </w:p>
        </w:tc>
        <w:tc>
          <w:tcPr>
            <w:tcW w:w="1650" w:type="dxa"/>
            <w:tcBorders>
              <w:top w:val="nil"/>
              <w:left w:val="nil"/>
              <w:bottom w:val="single" w:sz="4" w:space="0" w:color="000000" w:themeColor="text1"/>
              <w:right w:val="single" w:sz="4" w:space="0" w:color="000000" w:themeColor="text1"/>
            </w:tcBorders>
            <w:noWrap/>
            <w:vAlign w:val="center"/>
            <w:hideMark/>
          </w:tcPr>
          <w:p w14:paraId="75447DC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5F99595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noWrap/>
            <w:vAlign w:val="center"/>
            <w:hideMark/>
          </w:tcPr>
          <w:p w14:paraId="19060F3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300" w:type="dxa"/>
            <w:tcBorders>
              <w:top w:val="nil"/>
              <w:left w:val="nil"/>
              <w:bottom w:val="single" w:sz="4" w:space="0" w:color="000000" w:themeColor="text1"/>
              <w:right w:val="single" w:sz="4" w:space="0" w:color="000000" w:themeColor="text1"/>
            </w:tcBorders>
            <w:noWrap/>
            <w:vAlign w:val="center"/>
            <w:hideMark/>
          </w:tcPr>
          <w:p w14:paraId="18818C7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noWrap/>
            <w:vAlign w:val="center"/>
            <w:hideMark/>
          </w:tcPr>
          <w:p w14:paraId="3CF5830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85" w:type="dxa"/>
            <w:tcBorders>
              <w:top w:val="nil"/>
              <w:left w:val="nil"/>
              <w:bottom w:val="single" w:sz="4" w:space="0" w:color="000000" w:themeColor="text1"/>
              <w:right w:val="single" w:sz="4" w:space="0" w:color="000000" w:themeColor="text1"/>
            </w:tcBorders>
            <w:noWrap/>
            <w:vAlign w:val="center"/>
            <w:hideMark/>
          </w:tcPr>
          <w:p w14:paraId="31B04AF5"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noWrap/>
            <w:vAlign w:val="center"/>
            <w:hideMark/>
          </w:tcPr>
          <w:p w14:paraId="5338614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93" w:type="dxa"/>
            <w:tcBorders>
              <w:top w:val="nil"/>
              <w:left w:val="nil"/>
              <w:bottom w:val="single" w:sz="4" w:space="0" w:color="000000" w:themeColor="text1"/>
              <w:right w:val="single" w:sz="4" w:space="0" w:color="000000" w:themeColor="text1"/>
            </w:tcBorders>
            <w:noWrap/>
            <w:vAlign w:val="center"/>
            <w:hideMark/>
          </w:tcPr>
          <w:p w14:paraId="34F9F867"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noWrap/>
            <w:vAlign w:val="center"/>
            <w:hideMark/>
          </w:tcPr>
          <w:p w14:paraId="74BB660D"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64" w:type="dxa"/>
            <w:tcBorders>
              <w:top w:val="nil"/>
              <w:left w:val="nil"/>
              <w:bottom w:val="single" w:sz="4" w:space="0" w:color="000000" w:themeColor="text1"/>
              <w:right w:val="single" w:sz="4" w:space="0" w:color="000000" w:themeColor="text1"/>
            </w:tcBorders>
            <w:noWrap/>
            <w:vAlign w:val="center"/>
            <w:hideMark/>
          </w:tcPr>
          <w:p w14:paraId="5446EA5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noWrap/>
            <w:vAlign w:val="center"/>
            <w:hideMark/>
          </w:tcPr>
          <w:p w14:paraId="3F9A1CD9"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94" w:type="dxa"/>
            <w:tcBorders>
              <w:top w:val="nil"/>
              <w:left w:val="nil"/>
              <w:bottom w:val="single" w:sz="4" w:space="0" w:color="000000" w:themeColor="text1"/>
              <w:right w:val="single" w:sz="8" w:space="0" w:color="auto"/>
            </w:tcBorders>
            <w:noWrap/>
            <w:vAlign w:val="center"/>
            <w:hideMark/>
          </w:tcPr>
          <w:p w14:paraId="16517E9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8A20BD" w:rsidRPr="00165CF4" w14:paraId="11424068"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noWrap/>
            <w:vAlign w:val="center"/>
            <w:hideMark/>
          </w:tcPr>
          <w:p w14:paraId="0746D187" w14:textId="77777777" w:rsidR="00D11AAA" w:rsidRPr="00C039C8" w:rsidRDefault="00D11AAA" w:rsidP="0499FB37">
            <w:pPr>
              <w:ind w:firstLineChars="100" w:firstLine="220"/>
              <w:rPr>
                <w:rFonts w:ascii="Arial Narrow" w:eastAsia="Times New Roman" w:hAnsi="Arial Narrow" w:cs="Calibri Light"/>
                <w:i/>
                <w:color w:val="000000"/>
                <w:lang w:eastAsia="nl-BE"/>
              </w:rPr>
            </w:pPr>
            <w:r w:rsidRPr="5CF6AB62">
              <w:rPr>
                <w:rFonts w:ascii="Arial Narrow" w:eastAsia="Times New Roman" w:hAnsi="Arial Narrow" w:cs="Calibri Light"/>
                <w:i/>
                <w:color w:val="000000" w:themeColor="text1"/>
                <w:lang w:eastAsia="nl-BE"/>
              </w:rPr>
              <w:t xml:space="preserve">Inzet van vrijwilligers van lokale besturen </w:t>
            </w:r>
          </w:p>
        </w:tc>
        <w:tc>
          <w:tcPr>
            <w:tcW w:w="1650" w:type="dxa"/>
            <w:tcBorders>
              <w:top w:val="nil"/>
              <w:left w:val="nil"/>
              <w:bottom w:val="single" w:sz="4" w:space="0" w:color="000000" w:themeColor="text1"/>
              <w:right w:val="single" w:sz="4" w:space="0" w:color="000000" w:themeColor="text1"/>
            </w:tcBorders>
            <w:noWrap/>
            <w:vAlign w:val="center"/>
            <w:hideMark/>
          </w:tcPr>
          <w:p w14:paraId="42E0E05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480A46B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noWrap/>
            <w:vAlign w:val="center"/>
            <w:hideMark/>
          </w:tcPr>
          <w:p w14:paraId="4D47924D"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300" w:type="dxa"/>
            <w:tcBorders>
              <w:top w:val="nil"/>
              <w:left w:val="nil"/>
              <w:bottom w:val="single" w:sz="4" w:space="0" w:color="000000" w:themeColor="text1"/>
              <w:right w:val="single" w:sz="4" w:space="0" w:color="000000" w:themeColor="text1"/>
            </w:tcBorders>
            <w:noWrap/>
            <w:vAlign w:val="center"/>
            <w:hideMark/>
          </w:tcPr>
          <w:p w14:paraId="4DC47A2D"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noWrap/>
            <w:vAlign w:val="center"/>
            <w:hideMark/>
          </w:tcPr>
          <w:p w14:paraId="058FE0E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85" w:type="dxa"/>
            <w:tcBorders>
              <w:top w:val="nil"/>
              <w:left w:val="nil"/>
              <w:bottom w:val="single" w:sz="4" w:space="0" w:color="000000" w:themeColor="text1"/>
              <w:right w:val="single" w:sz="4" w:space="0" w:color="000000" w:themeColor="text1"/>
            </w:tcBorders>
            <w:noWrap/>
            <w:vAlign w:val="center"/>
            <w:hideMark/>
          </w:tcPr>
          <w:p w14:paraId="7BB3952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noWrap/>
            <w:vAlign w:val="center"/>
            <w:hideMark/>
          </w:tcPr>
          <w:p w14:paraId="336D921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93" w:type="dxa"/>
            <w:tcBorders>
              <w:top w:val="nil"/>
              <w:left w:val="nil"/>
              <w:bottom w:val="single" w:sz="4" w:space="0" w:color="000000" w:themeColor="text1"/>
              <w:right w:val="single" w:sz="4" w:space="0" w:color="000000" w:themeColor="text1"/>
            </w:tcBorders>
            <w:noWrap/>
            <w:vAlign w:val="center"/>
            <w:hideMark/>
          </w:tcPr>
          <w:p w14:paraId="0D8B7579"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noWrap/>
            <w:vAlign w:val="center"/>
            <w:hideMark/>
          </w:tcPr>
          <w:p w14:paraId="3A265E0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64" w:type="dxa"/>
            <w:tcBorders>
              <w:top w:val="nil"/>
              <w:left w:val="nil"/>
              <w:bottom w:val="single" w:sz="4" w:space="0" w:color="000000" w:themeColor="text1"/>
              <w:right w:val="single" w:sz="4" w:space="0" w:color="000000" w:themeColor="text1"/>
            </w:tcBorders>
            <w:noWrap/>
            <w:vAlign w:val="center"/>
            <w:hideMark/>
          </w:tcPr>
          <w:p w14:paraId="6CF104E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noWrap/>
            <w:vAlign w:val="center"/>
            <w:hideMark/>
          </w:tcPr>
          <w:p w14:paraId="755723FB"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94" w:type="dxa"/>
            <w:tcBorders>
              <w:top w:val="nil"/>
              <w:left w:val="nil"/>
              <w:bottom w:val="single" w:sz="4" w:space="0" w:color="000000" w:themeColor="text1"/>
              <w:right w:val="single" w:sz="8" w:space="0" w:color="auto"/>
            </w:tcBorders>
            <w:noWrap/>
            <w:vAlign w:val="center"/>
            <w:hideMark/>
          </w:tcPr>
          <w:p w14:paraId="2B0C486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3D738A" w:rsidRPr="00165CF4" w14:paraId="2EDE16C3"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shd w:val="clear" w:color="auto" w:fill="DFE3E8"/>
            <w:noWrap/>
            <w:vAlign w:val="center"/>
            <w:hideMark/>
          </w:tcPr>
          <w:p w14:paraId="35AD96F8" w14:textId="77777777" w:rsidR="00D11AAA" w:rsidRPr="00C039C8" w:rsidRDefault="00D11AAA" w:rsidP="0499FB37">
            <w:pP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xml:space="preserve">Interwaas </w:t>
            </w:r>
          </w:p>
        </w:tc>
        <w:tc>
          <w:tcPr>
            <w:tcW w:w="1650" w:type="dxa"/>
            <w:tcBorders>
              <w:top w:val="nil"/>
              <w:left w:val="nil"/>
              <w:bottom w:val="single" w:sz="4" w:space="0" w:color="000000" w:themeColor="text1"/>
              <w:right w:val="single" w:sz="4" w:space="0" w:color="000000" w:themeColor="text1"/>
            </w:tcBorders>
            <w:shd w:val="clear" w:color="auto" w:fill="DFE3E8"/>
            <w:noWrap/>
            <w:vAlign w:val="center"/>
            <w:hideMark/>
          </w:tcPr>
          <w:p w14:paraId="5F8582FB"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shd w:val="clear" w:color="auto" w:fill="DFE3E8"/>
            <w:noWrap/>
            <w:vAlign w:val="center"/>
            <w:hideMark/>
          </w:tcPr>
          <w:p w14:paraId="1FFEBDB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shd w:val="clear" w:color="auto" w:fill="DFE3E8"/>
            <w:noWrap/>
            <w:vAlign w:val="center"/>
            <w:hideMark/>
          </w:tcPr>
          <w:p w14:paraId="0ABFCF0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300" w:type="dxa"/>
            <w:tcBorders>
              <w:top w:val="nil"/>
              <w:left w:val="nil"/>
              <w:bottom w:val="single" w:sz="4" w:space="0" w:color="000000" w:themeColor="text1"/>
              <w:right w:val="single" w:sz="4" w:space="0" w:color="000000" w:themeColor="text1"/>
            </w:tcBorders>
            <w:shd w:val="clear" w:color="auto" w:fill="DFE3E8"/>
            <w:noWrap/>
            <w:vAlign w:val="center"/>
            <w:hideMark/>
          </w:tcPr>
          <w:p w14:paraId="7B74E01B"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shd w:val="clear" w:color="auto" w:fill="DFE3E8"/>
            <w:noWrap/>
            <w:vAlign w:val="center"/>
            <w:hideMark/>
          </w:tcPr>
          <w:p w14:paraId="4DC652F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85" w:type="dxa"/>
            <w:tcBorders>
              <w:top w:val="nil"/>
              <w:left w:val="nil"/>
              <w:bottom w:val="single" w:sz="4" w:space="0" w:color="000000" w:themeColor="text1"/>
              <w:right w:val="single" w:sz="4" w:space="0" w:color="000000" w:themeColor="text1"/>
            </w:tcBorders>
            <w:shd w:val="clear" w:color="auto" w:fill="DFE3E8"/>
            <w:noWrap/>
            <w:vAlign w:val="center"/>
            <w:hideMark/>
          </w:tcPr>
          <w:p w14:paraId="4C6A6C08"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shd w:val="clear" w:color="auto" w:fill="DFE3E8"/>
            <w:noWrap/>
            <w:vAlign w:val="center"/>
            <w:hideMark/>
          </w:tcPr>
          <w:p w14:paraId="29BF4A9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93" w:type="dxa"/>
            <w:tcBorders>
              <w:top w:val="nil"/>
              <w:left w:val="nil"/>
              <w:bottom w:val="single" w:sz="4" w:space="0" w:color="000000" w:themeColor="text1"/>
              <w:right w:val="single" w:sz="4" w:space="0" w:color="000000" w:themeColor="text1"/>
            </w:tcBorders>
            <w:shd w:val="clear" w:color="auto" w:fill="DFE3E8"/>
            <w:noWrap/>
            <w:vAlign w:val="center"/>
            <w:hideMark/>
          </w:tcPr>
          <w:p w14:paraId="2A9E75D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shd w:val="clear" w:color="auto" w:fill="DFE3E8"/>
            <w:noWrap/>
            <w:vAlign w:val="center"/>
            <w:hideMark/>
          </w:tcPr>
          <w:p w14:paraId="1C1B051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64" w:type="dxa"/>
            <w:tcBorders>
              <w:top w:val="nil"/>
              <w:left w:val="nil"/>
              <w:bottom w:val="single" w:sz="4" w:space="0" w:color="000000" w:themeColor="text1"/>
              <w:right w:val="single" w:sz="4" w:space="0" w:color="000000" w:themeColor="text1"/>
            </w:tcBorders>
            <w:shd w:val="clear" w:color="auto" w:fill="DFE3E8"/>
            <w:noWrap/>
            <w:vAlign w:val="center"/>
            <w:hideMark/>
          </w:tcPr>
          <w:p w14:paraId="539FB466"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shd w:val="clear" w:color="auto" w:fill="DFE3E8"/>
            <w:noWrap/>
            <w:vAlign w:val="center"/>
            <w:hideMark/>
          </w:tcPr>
          <w:p w14:paraId="30D893D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94" w:type="dxa"/>
            <w:tcBorders>
              <w:top w:val="nil"/>
              <w:left w:val="nil"/>
              <w:bottom w:val="single" w:sz="4" w:space="0" w:color="000000" w:themeColor="text1"/>
              <w:right w:val="single" w:sz="8" w:space="0" w:color="auto"/>
            </w:tcBorders>
            <w:shd w:val="clear" w:color="auto" w:fill="DFE3E8"/>
            <w:noWrap/>
            <w:vAlign w:val="center"/>
            <w:hideMark/>
          </w:tcPr>
          <w:p w14:paraId="7FAD1A7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3D738A" w:rsidRPr="00165CF4" w14:paraId="52DE735C" w14:textId="77777777" w:rsidTr="1E364431">
        <w:trPr>
          <w:trHeight w:val="323"/>
        </w:trPr>
        <w:tc>
          <w:tcPr>
            <w:tcW w:w="4230" w:type="dxa"/>
            <w:tcBorders>
              <w:top w:val="nil"/>
              <w:left w:val="single" w:sz="8" w:space="0" w:color="auto"/>
              <w:bottom w:val="single" w:sz="4" w:space="0" w:color="000000" w:themeColor="text1"/>
              <w:right w:val="single" w:sz="4" w:space="0" w:color="000000" w:themeColor="text1"/>
            </w:tcBorders>
            <w:shd w:val="clear" w:color="auto" w:fill="DFE3E8"/>
            <w:noWrap/>
            <w:vAlign w:val="center"/>
            <w:hideMark/>
          </w:tcPr>
          <w:p w14:paraId="191BF94E" w14:textId="77777777" w:rsidR="00D11AAA" w:rsidRPr="00C039C8" w:rsidRDefault="00D11AAA" w:rsidP="0499FB37">
            <w:pP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Inkomsten uit werking</w:t>
            </w:r>
          </w:p>
        </w:tc>
        <w:tc>
          <w:tcPr>
            <w:tcW w:w="1650" w:type="dxa"/>
            <w:tcBorders>
              <w:top w:val="nil"/>
              <w:left w:val="nil"/>
              <w:bottom w:val="single" w:sz="4" w:space="0" w:color="000000" w:themeColor="text1"/>
              <w:right w:val="single" w:sz="4" w:space="0" w:color="000000" w:themeColor="text1"/>
            </w:tcBorders>
            <w:shd w:val="clear" w:color="auto" w:fill="DFE3E8"/>
            <w:noWrap/>
            <w:vAlign w:val="center"/>
            <w:hideMark/>
          </w:tcPr>
          <w:p w14:paraId="6137DD3B"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shd w:val="clear" w:color="auto" w:fill="DFE3E8"/>
            <w:noWrap/>
            <w:vAlign w:val="center"/>
            <w:hideMark/>
          </w:tcPr>
          <w:p w14:paraId="372F0D9B"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single" w:sz="4" w:space="0" w:color="000000" w:themeColor="text1"/>
              <w:right w:val="single" w:sz="4" w:space="0" w:color="000000" w:themeColor="text1"/>
            </w:tcBorders>
            <w:shd w:val="clear" w:color="auto" w:fill="DFE3E8"/>
            <w:noWrap/>
            <w:vAlign w:val="center"/>
            <w:hideMark/>
          </w:tcPr>
          <w:p w14:paraId="2329BFBD"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300" w:type="dxa"/>
            <w:tcBorders>
              <w:top w:val="nil"/>
              <w:left w:val="nil"/>
              <w:bottom w:val="single" w:sz="4" w:space="0" w:color="000000" w:themeColor="text1"/>
              <w:right w:val="single" w:sz="4" w:space="0" w:color="000000" w:themeColor="text1"/>
            </w:tcBorders>
            <w:shd w:val="clear" w:color="auto" w:fill="DFE3E8"/>
            <w:noWrap/>
            <w:vAlign w:val="center"/>
            <w:hideMark/>
          </w:tcPr>
          <w:p w14:paraId="13AD73A1"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single" w:sz="4" w:space="0" w:color="000000" w:themeColor="text1"/>
              <w:right w:val="single" w:sz="4" w:space="0" w:color="000000" w:themeColor="text1"/>
            </w:tcBorders>
            <w:shd w:val="clear" w:color="auto" w:fill="DFE3E8"/>
            <w:noWrap/>
            <w:vAlign w:val="center"/>
            <w:hideMark/>
          </w:tcPr>
          <w:p w14:paraId="0039A349"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85" w:type="dxa"/>
            <w:tcBorders>
              <w:top w:val="nil"/>
              <w:left w:val="nil"/>
              <w:bottom w:val="single" w:sz="4" w:space="0" w:color="000000" w:themeColor="text1"/>
              <w:right w:val="single" w:sz="4" w:space="0" w:color="000000" w:themeColor="text1"/>
            </w:tcBorders>
            <w:shd w:val="clear" w:color="auto" w:fill="DFE3E8"/>
            <w:noWrap/>
            <w:vAlign w:val="center"/>
            <w:hideMark/>
          </w:tcPr>
          <w:p w14:paraId="3E39D90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single" w:sz="4" w:space="0" w:color="000000" w:themeColor="text1"/>
              <w:right w:val="single" w:sz="4" w:space="0" w:color="000000" w:themeColor="text1"/>
            </w:tcBorders>
            <w:shd w:val="clear" w:color="auto" w:fill="DFE3E8"/>
            <w:noWrap/>
            <w:vAlign w:val="center"/>
            <w:hideMark/>
          </w:tcPr>
          <w:p w14:paraId="4C487DA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93" w:type="dxa"/>
            <w:tcBorders>
              <w:top w:val="nil"/>
              <w:left w:val="nil"/>
              <w:bottom w:val="single" w:sz="4" w:space="0" w:color="000000" w:themeColor="text1"/>
              <w:right w:val="single" w:sz="4" w:space="0" w:color="000000" w:themeColor="text1"/>
            </w:tcBorders>
            <w:shd w:val="clear" w:color="auto" w:fill="DFE3E8"/>
            <w:noWrap/>
            <w:vAlign w:val="center"/>
            <w:hideMark/>
          </w:tcPr>
          <w:p w14:paraId="140A0F5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single" w:sz="4" w:space="0" w:color="000000" w:themeColor="text1"/>
              <w:right w:val="single" w:sz="4" w:space="0" w:color="000000" w:themeColor="text1"/>
            </w:tcBorders>
            <w:shd w:val="clear" w:color="auto" w:fill="DFE3E8"/>
            <w:noWrap/>
            <w:vAlign w:val="center"/>
            <w:hideMark/>
          </w:tcPr>
          <w:p w14:paraId="60FA7C7A"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64" w:type="dxa"/>
            <w:tcBorders>
              <w:top w:val="nil"/>
              <w:left w:val="nil"/>
              <w:bottom w:val="single" w:sz="4" w:space="0" w:color="000000" w:themeColor="text1"/>
              <w:right w:val="single" w:sz="4" w:space="0" w:color="000000" w:themeColor="text1"/>
            </w:tcBorders>
            <w:shd w:val="clear" w:color="auto" w:fill="DFE3E8"/>
            <w:noWrap/>
            <w:vAlign w:val="center"/>
            <w:hideMark/>
          </w:tcPr>
          <w:p w14:paraId="04863D4C"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single" w:sz="4" w:space="0" w:color="000000" w:themeColor="text1"/>
              <w:right w:val="single" w:sz="4" w:space="0" w:color="000000" w:themeColor="text1"/>
            </w:tcBorders>
            <w:shd w:val="clear" w:color="auto" w:fill="DFE3E8"/>
            <w:noWrap/>
            <w:vAlign w:val="center"/>
            <w:hideMark/>
          </w:tcPr>
          <w:p w14:paraId="2CEA527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94" w:type="dxa"/>
            <w:tcBorders>
              <w:top w:val="nil"/>
              <w:left w:val="nil"/>
              <w:bottom w:val="single" w:sz="4" w:space="0" w:color="000000" w:themeColor="text1"/>
              <w:right w:val="single" w:sz="8" w:space="0" w:color="auto"/>
            </w:tcBorders>
            <w:shd w:val="clear" w:color="auto" w:fill="DFE3E8"/>
            <w:noWrap/>
            <w:vAlign w:val="center"/>
            <w:hideMark/>
          </w:tcPr>
          <w:p w14:paraId="34699DFB"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3D738A" w:rsidRPr="00165CF4" w14:paraId="50F4E6F1" w14:textId="77777777" w:rsidTr="1E364431">
        <w:trPr>
          <w:trHeight w:val="323"/>
        </w:trPr>
        <w:tc>
          <w:tcPr>
            <w:tcW w:w="4230" w:type="dxa"/>
            <w:tcBorders>
              <w:top w:val="nil"/>
              <w:left w:val="single" w:sz="8" w:space="0" w:color="auto"/>
              <w:bottom w:val="nil"/>
              <w:right w:val="single" w:sz="4" w:space="0" w:color="000000" w:themeColor="text1"/>
            </w:tcBorders>
            <w:shd w:val="clear" w:color="auto" w:fill="DFE3E8"/>
            <w:noWrap/>
            <w:vAlign w:val="center"/>
            <w:hideMark/>
          </w:tcPr>
          <w:p w14:paraId="1BD2CA77" w14:textId="77777777" w:rsidR="00D11AAA" w:rsidRPr="00C039C8" w:rsidRDefault="00D11AAA" w:rsidP="0499FB37">
            <w:pP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xml:space="preserve">Inbreng van partners </w:t>
            </w:r>
          </w:p>
        </w:tc>
        <w:tc>
          <w:tcPr>
            <w:tcW w:w="1650" w:type="dxa"/>
            <w:tcBorders>
              <w:top w:val="nil"/>
              <w:left w:val="nil"/>
              <w:bottom w:val="nil"/>
              <w:right w:val="single" w:sz="4" w:space="0" w:color="000000" w:themeColor="text1"/>
            </w:tcBorders>
            <w:shd w:val="clear" w:color="auto" w:fill="DFE3E8"/>
            <w:noWrap/>
            <w:vAlign w:val="center"/>
            <w:hideMark/>
          </w:tcPr>
          <w:p w14:paraId="00ADF0C8"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55" w:type="dxa"/>
            <w:tcBorders>
              <w:top w:val="nil"/>
              <w:left w:val="nil"/>
              <w:bottom w:val="nil"/>
              <w:right w:val="single" w:sz="4" w:space="0" w:color="000000" w:themeColor="text1"/>
            </w:tcBorders>
            <w:shd w:val="clear" w:color="auto" w:fill="DFE3E8"/>
            <w:noWrap/>
            <w:vAlign w:val="center"/>
            <w:hideMark/>
          </w:tcPr>
          <w:p w14:paraId="2BFAC8F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55" w:type="dxa"/>
            <w:tcBorders>
              <w:top w:val="nil"/>
              <w:left w:val="nil"/>
              <w:bottom w:val="nil"/>
              <w:right w:val="single" w:sz="4" w:space="0" w:color="000000" w:themeColor="text1"/>
            </w:tcBorders>
            <w:shd w:val="clear" w:color="auto" w:fill="DFE3E8"/>
            <w:noWrap/>
            <w:vAlign w:val="center"/>
            <w:hideMark/>
          </w:tcPr>
          <w:p w14:paraId="4EFBF722"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300" w:type="dxa"/>
            <w:tcBorders>
              <w:top w:val="nil"/>
              <w:left w:val="nil"/>
              <w:bottom w:val="nil"/>
              <w:right w:val="single" w:sz="4" w:space="0" w:color="000000" w:themeColor="text1"/>
            </w:tcBorders>
            <w:shd w:val="clear" w:color="auto" w:fill="DFE3E8"/>
            <w:noWrap/>
            <w:vAlign w:val="center"/>
            <w:hideMark/>
          </w:tcPr>
          <w:p w14:paraId="3344A510"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350" w:type="dxa"/>
            <w:tcBorders>
              <w:top w:val="nil"/>
              <w:left w:val="nil"/>
              <w:bottom w:val="nil"/>
              <w:right w:val="single" w:sz="4" w:space="0" w:color="000000" w:themeColor="text1"/>
            </w:tcBorders>
            <w:shd w:val="clear" w:color="auto" w:fill="DFE3E8"/>
            <w:noWrap/>
            <w:vAlign w:val="center"/>
            <w:hideMark/>
          </w:tcPr>
          <w:p w14:paraId="6B7D208A"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85" w:type="dxa"/>
            <w:tcBorders>
              <w:top w:val="nil"/>
              <w:left w:val="nil"/>
              <w:bottom w:val="nil"/>
              <w:right w:val="single" w:sz="4" w:space="0" w:color="000000" w:themeColor="text1"/>
            </w:tcBorders>
            <w:shd w:val="clear" w:color="auto" w:fill="DFE3E8"/>
            <w:noWrap/>
            <w:vAlign w:val="center"/>
            <w:hideMark/>
          </w:tcPr>
          <w:p w14:paraId="3A564425"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2" w:type="dxa"/>
            <w:tcBorders>
              <w:top w:val="nil"/>
              <w:left w:val="nil"/>
              <w:bottom w:val="nil"/>
              <w:right w:val="single" w:sz="4" w:space="0" w:color="000000" w:themeColor="text1"/>
            </w:tcBorders>
            <w:shd w:val="clear" w:color="auto" w:fill="DFE3E8"/>
            <w:noWrap/>
            <w:vAlign w:val="center"/>
            <w:hideMark/>
          </w:tcPr>
          <w:p w14:paraId="1A811C94"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93" w:type="dxa"/>
            <w:tcBorders>
              <w:top w:val="nil"/>
              <w:left w:val="nil"/>
              <w:bottom w:val="nil"/>
              <w:right w:val="single" w:sz="4" w:space="0" w:color="000000" w:themeColor="text1"/>
            </w:tcBorders>
            <w:shd w:val="clear" w:color="auto" w:fill="DFE3E8"/>
            <w:noWrap/>
            <w:vAlign w:val="center"/>
            <w:hideMark/>
          </w:tcPr>
          <w:p w14:paraId="66322B23"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10" w:type="dxa"/>
            <w:tcBorders>
              <w:top w:val="nil"/>
              <w:left w:val="nil"/>
              <w:bottom w:val="nil"/>
              <w:right w:val="single" w:sz="4" w:space="0" w:color="000000" w:themeColor="text1"/>
            </w:tcBorders>
            <w:shd w:val="clear" w:color="auto" w:fill="DFE3E8"/>
            <w:noWrap/>
            <w:vAlign w:val="center"/>
            <w:hideMark/>
          </w:tcPr>
          <w:p w14:paraId="2DADC198"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64" w:type="dxa"/>
            <w:tcBorders>
              <w:top w:val="nil"/>
              <w:left w:val="nil"/>
              <w:bottom w:val="nil"/>
              <w:right w:val="single" w:sz="4" w:space="0" w:color="000000" w:themeColor="text1"/>
            </w:tcBorders>
            <w:shd w:val="clear" w:color="auto" w:fill="DFE3E8"/>
            <w:noWrap/>
            <w:vAlign w:val="center"/>
            <w:hideMark/>
          </w:tcPr>
          <w:p w14:paraId="7DE8C2ED"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1408" w:type="dxa"/>
            <w:tcBorders>
              <w:top w:val="nil"/>
              <w:left w:val="nil"/>
              <w:bottom w:val="nil"/>
              <w:right w:val="single" w:sz="4" w:space="0" w:color="000000" w:themeColor="text1"/>
            </w:tcBorders>
            <w:shd w:val="clear" w:color="auto" w:fill="DFE3E8"/>
            <w:noWrap/>
            <w:vAlign w:val="center"/>
            <w:hideMark/>
          </w:tcPr>
          <w:p w14:paraId="658AEEB7"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c>
          <w:tcPr>
            <w:tcW w:w="294" w:type="dxa"/>
            <w:tcBorders>
              <w:top w:val="nil"/>
              <w:left w:val="nil"/>
              <w:bottom w:val="nil"/>
              <w:right w:val="single" w:sz="8" w:space="0" w:color="auto"/>
            </w:tcBorders>
            <w:shd w:val="clear" w:color="auto" w:fill="DFE3E8"/>
            <w:noWrap/>
            <w:vAlign w:val="center"/>
            <w:hideMark/>
          </w:tcPr>
          <w:p w14:paraId="1DF4BC9F" w14:textId="77777777" w:rsidR="00D11AAA" w:rsidRPr="00C039C8" w:rsidRDefault="00D11AAA" w:rsidP="005F581C">
            <w:pPr>
              <w:jc w:val="center"/>
              <w:rPr>
                <w:rFonts w:ascii="Arial Narrow" w:eastAsia="Times New Roman" w:hAnsi="Arial Narrow" w:cs="Calibri Light"/>
                <w:color w:val="000000"/>
                <w:lang w:eastAsia="nl-BE"/>
              </w:rPr>
            </w:pPr>
            <w:r w:rsidRPr="5CF6AB62">
              <w:rPr>
                <w:rFonts w:ascii="Arial Narrow" w:eastAsia="Times New Roman" w:hAnsi="Arial Narrow" w:cs="Calibri Light"/>
                <w:color w:val="000000" w:themeColor="text1"/>
                <w:lang w:eastAsia="nl-BE"/>
              </w:rPr>
              <w:t> </w:t>
            </w:r>
          </w:p>
        </w:tc>
      </w:tr>
      <w:tr w:rsidR="003D738A" w:rsidRPr="00165CF4" w14:paraId="6937F3E7" w14:textId="77777777" w:rsidTr="1E364431">
        <w:trPr>
          <w:trHeight w:val="323"/>
        </w:trPr>
        <w:tc>
          <w:tcPr>
            <w:tcW w:w="4230" w:type="dxa"/>
            <w:tcBorders>
              <w:top w:val="single" w:sz="4" w:space="0" w:color="auto"/>
              <w:left w:val="single" w:sz="8" w:space="0" w:color="auto"/>
              <w:bottom w:val="single" w:sz="8" w:space="0" w:color="auto"/>
              <w:right w:val="single" w:sz="4" w:space="0" w:color="auto"/>
            </w:tcBorders>
            <w:shd w:val="clear" w:color="auto" w:fill="BFC8D0"/>
            <w:noWrap/>
            <w:vAlign w:val="center"/>
            <w:hideMark/>
          </w:tcPr>
          <w:p w14:paraId="5E4C9AD1" w14:textId="77777777" w:rsidR="00D11AAA" w:rsidRPr="00C039C8" w:rsidRDefault="00D11AAA" w:rsidP="5CF6AB62">
            <w:pPr>
              <w:jc w:val="center"/>
              <w:rPr>
                <w:rFonts w:ascii="Arial Narrow" w:eastAsia="Times New Roman" w:hAnsi="Arial Narrow" w:cs="Calibri Light"/>
                <w:b/>
                <w:color w:val="000000"/>
                <w:lang w:eastAsia="nl-BE"/>
              </w:rPr>
            </w:pPr>
            <w:r w:rsidRPr="5CF6AB62">
              <w:rPr>
                <w:rFonts w:ascii="Arial Narrow" w:eastAsia="Times New Roman" w:hAnsi="Arial Narrow" w:cs="Calibri Light"/>
                <w:b/>
                <w:color w:val="000000" w:themeColor="text1"/>
                <w:lang w:eastAsia="nl-BE"/>
              </w:rPr>
              <w:t>TOTALEN</w:t>
            </w:r>
          </w:p>
        </w:tc>
        <w:tc>
          <w:tcPr>
            <w:tcW w:w="1650" w:type="dxa"/>
            <w:tcBorders>
              <w:top w:val="single" w:sz="4" w:space="0" w:color="auto"/>
              <w:left w:val="nil"/>
              <w:bottom w:val="single" w:sz="8" w:space="0" w:color="auto"/>
              <w:right w:val="single" w:sz="4" w:space="0" w:color="auto"/>
            </w:tcBorders>
            <w:shd w:val="clear" w:color="auto" w:fill="BFC8D0"/>
            <w:noWrap/>
            <w:vAlign w:val="center"/>
            <w:hideMark/>
          </w:tcPr>
          <w:p w14:paraId="3BDC3A03"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€ 483.986,22</w:t>
            </w:r>
          </w:p>
        </w:tc>
        <w:tc>
          <w:tcPr>
            <w:tcW w:w="255" w:type="dxa"/>
            <w:tcBorders>
              <w:top w:val="single" w:sz="4" w:space="0" w:color="auto"/>
              <w:left w:val="nil"/>
              <w:bottom w:val="single" w:sz="8" w:space="0" w:color="auto"/>
              <w:right w:val="single" w:sz="4" w:space="0" w:color="auto"/>
            </w:tcBorders>
            <w:shd w:val="clear" w:color="auto" w:fill="BFC8D0"/>
            <w:noWrap/>
            <w:vAlign w:val="center"/>
            <w:hideMark/>
          </w:tcPr>
          <w:p w14:paraId="0AAA691F"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w:t>
            </w:r>
          </w:p>
        </w:tc>
        <w:tc>
          <w:tcPr>
            <w:tcW w:w="1455" w:type="dxa"/>
            <w:tcBorders>
              <w:top w:val="single" w:sz="4" w:space="0" w:color="auto"/>
              <w:left w:val="nil"/>
              <w:bottom w:val="single" w:sz="8" w:space="0" w:color="auto"/>
              <w:right w:val="single" w:sz="4" w:space="0" w:color="auto"/>
            </w:tcBorders>
            <w:shd w:val="clear" w:color="auto" w:fill="BFC8D0"/>
            <w:noWrap/>
            <w:vAlign w:val="center"/>
            <w:hideMark/>
          </w:tcPr>
          <w:p w14:paraId="468F908B"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€ 485.226,08</w:t>
            </w:r>
          </w:p>
        </w:tc>
        <w:tc>
          <w:tcPr>
            <w:tcW w:w="300" w:type="dxa"/>
            <w:tcBorders>
              <w:top w:val="single" w:sz="4" w:space="0" w:color="auto"/>
              <w:left w:val="nil"/>
              <w:bottom w:val="single" w:sz="8" w:space="0" w:color="auto"/>
              <w:right w:val="single" w:sz="4" w:space="0" w:color="auto"/>
            </w:tcBorders>
            <w:shd w:val="clear" w:color="auto" w:fill="BFC8D0"/>
            <w:noWrap/>
            <w:vAlign w:val="center"/>
            <w:hideMark/>
          </w:tcPr>
          <w:p w14:paraId="0CA90CE0"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w:t>
            </w:r>
          </w:p>
        </w:tc>
        <w:tc>
          <w:tcPr>
            <w:tcW w:w="1350" w:type="dxa"/>
            <w:tcBorders>
              <w:top w:val="single" w:sz="4" w:space="0" w:color="auto"/>
              <w:left w:val="nil"/>
              <w:bottom w:val="single" w:sz="8" w:space="0" w:color="auto"/>
              <w:right w:val="single" w:sz="4" w:space="0" w:color="auto"/>
            </w:tcBorders>
            <w:shd w:val="clear" w:color="auto" w:fill="BFC8D0"/>
            <w:noWrap/>
            <w:vAlign w:val="center"/>
            <w:hideMark/>
          </w:tcPr>
          <w:p w14:paraId="4C5FA1D3"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€ 486.478,34</w:t>
            </w:r>
          </w:p>
        </w:tc>
        <w:tc>
          <w:tcPr>
            <w:tcW w:w="285" w:type="dxa"/>
            <w:tcBorders>
              <w:top w:val="single" w:sz="4" w:space="0" w:color="auto"/>
              <w:left w:val="nil"/>
              <w:bottom w:val="single" w:sz="8" w:space="0" w:color="auto"/>
              <w:right w:val="single" w:sz="4" w:space="0" w:color="auto"/>
            </w:tcBorders>
            <w:shd w:val="clear" w:color="auto" w:fill="BFC8D0"/>
            <w:noWrap/>
            <w:vAlign w:val="center"/>
            <w:hideMark/>
          </w:tcPr>
          <w:p w14:paraId="0BCFFB30"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w:t>
            </w:r>
          </w:p>
        </w:tc>
        <w:tc>
          <w:tcPr>
            <w:tcW w:w="1402" w:type="dxa"/>
            <w:tcBorders>
              <w:top w:val="single" w:sz="4" w:space="0" w:color="auto"/>
              <w:left w:val="nil"/>
              <w:bottom w:val="single" w:sz="8" w:space="0" w:color="auto"/>
              <w:right w:val="single" w:sz="4" w:space="0" w:color="auto"/>
            </w:tcBorders>
            <w:shd w:val="clear" w:color="auto" w:fill="BFC8D0"/>
            <w:noWrap/>
            <w:vAlign w:val="center"/>
            <w:hideMark/>
          </w:tcPr>
          <w:p w14:paraId="44E42A9E"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€ 487.743,12</w:t>
            </w:r>
          </w:p>
        </w:tc>
        <w:tc>
          <w:tcPr>
            <w:tcW w:w="193" w:type="dxa"/>
            <w:tcBorders>
              <w:top w:val="single" w:sz="4" w:space="0" w:color="auto"/>
              <w:left w:val="nil"/>
              <w:bottom w:val="single" w:sz="8" w:space="0" w:color="auto"/>
              <w:right w:val="single" w:sz="4" w:space="0" w:color="auto"/>
            </w:tcBorders>
            <w:shd w:val="clear" w:color="auto" w:fill="BFC8D0"/>
            <w:noWrap/>
            <w:vAlign w:val="center"/>
            <w:hideMark/>
          </w:tcPr>
          <w:p w14:paraId="0043C280"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w:t>
            </w:r>
          </w:p>
        </w:tc>
        <w:tc>
          <w:tcPr>
            <w:tcW w:w="1410" w:type="dxa"/>
            <w:tcBorders>
              <w:top w:val="single" w:sz="4" w:space="0" w:color="auto"/>
              <w:left w:val="nil"/>
              <w:bottom w:val="single" w:sz="8" w:space="0" w:color="auto"/>
              <w:right w:val="single" w:sz="4" w:space="0" w:color="auto"/>
            </w:tcBorders>
            <w:shd w:val="clear" w:color="auto" w:fill="BFC8D0"/>
            <w:noWrap/>
            <w:vAlign w:val="center"/>
            <w:hideMark/>
          </w:tcPr>
          <w:p w14:paraId="42894679"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€ 489.020,56</w:t>
            </w:r>
          </w:p>
        </w:tc>
        <w:tc>
          <w:tcPr>
            <w:tcW w:w="264" w:type="dxa"/>
            <w:tcBorders>
              <w:top w:val="single" w:sz="4" w:space="0" w:color="auto"/>
              <w:left w:val="nil"/>
              <w:bottom w:val="single" w:sz="8" w:space="0" w:color="auto"/>
              <w:right w:val="single" w:sz="4" w:space="0" w:color="auto"/>
            </w:tcBorders>
            <w:shd w:val="clear" w:color="auto" w:fill="BFC8D0"/>
            <w:noWrap/>
            <w:vAlign w:val="center"/>
            <w:hideMark/>
          </w:tcPr>
          <w:p w14:paraId="27615C9D"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w:t>
            </w:r>
          </w:p>
        </w:tc>
        <w:tc>
          <w:tcPr>
            <w:tcW w:w="1408" w:type="dxa"/>
            <w:tcBorders>
              <w:top w:val="single" w:sz="4" w:space="0" w:color="auto"/>
              <w:left w:val="nil"/>
              <w:bottom w:val="single" w:sz="8" w:space="0" w:color="auto"/>
              <w:right w:val="single" w:sz="4" w:space="0" w:color="auto"/>
            </w:tcBorders>
            <w:shd w:val="clear" w:color="auto" w:fill="BFC8D0"/>
            <w:noWrap/>
            <w:vAlign w:val="center"/>
            <w:hideMark/>
          </w:tcPr>
          <w:p w14:paraId="5D2AADED" w14:textId="77777777" w:rsidR="00D11AAA" w:rsidRPr="00C039C8" w:rsidRDefault="00D11AAA" w:rsidP="005F581C">
            <w:pPr>
              <w:jc w:val="center"/>
              <w:rPr>
                <w:rFonts w:ascii="Arial Narrow" w:eastAsia="Times New Roman" w:hAnsi="Arial Narrow" w:cs="Calibri Light"/>
                <w:b/>
                <w:color w:val="000000"/>
                <w:sz w:val="24"/>
                <w:szCs w:val="24"/>
                <w:lang w:eastAsia="nl-BE"/>
              </w:rPr>
            </w:pPr>
            <w:r w:rsidRPr="425FE757">
              <w:rPr>
                <w:rFonts w:ascii="Arial Narrow" w:eastAsia="Times New Roman" w:hAnsi="Arial Narrow" w:cs="Calibri Light"/>
                <w:b/>
                <w:color w:val="000000" w:themeColor="text1"/>
                <w:sz w:val="24"/>
                <w:szCs w:val="24"/>
                <w:lang w:eastAsia="nl-BE"/>
              </w:rPr>
              <w:t>€ 490.310,76</w:t>
            </w:r>
          </w:p>
        </w:tc>
        <w:tc>
          <w:tcPr>
            <w:tcW w:w="294" w:type="dxa"/>
            <w:tcBorders>
              <w:top w:val="single" w:sz="4" w:space="0" w:color="auto"/>
              <w:left w:val="nil"/>
              <w:bottom w:val="single" w:sz="8" w:space="0" w:color="auto"/>
              <w:right w:val="single" w:sz="8" w:space="0" w:color="auto"/>
            </w:tcBorders>
            <w:shd w:val="clear" w:color="auto" w:fill="BFC8D0"/>
            <w:noWrap/>
            <w:hideMark/>
          </w:tcPr>
          <w:p w14:paraId="495F5475" w14:textId="77777777" w:rsidR="00D11AAA" w:rsidRPr="00C039C8" w:rsidRDefault="00D11AAA" w:rsidP="005F581C">
            <w:pPr>
              <w:jc w:val="center"/>
              <w:rPr>
                <w:rFonts w:ascii="Arial Narrow" w:eastAsia="Times New Roman" w:hAnsi="Arial Narrow" w:cs="Calibri Light"/>
                <w:b/>
                <w:bCs/>
                <w:color w:val="000000"/>
                <w:szCs w:val="18"/>
                <w:lang w:eastAsia="nl-BE"/>
              </w:rPr>
            </w:pPr>
            <w:r w:rsidRPr="5CF6AB62">
              <w:rPr>
                <w:rFonts w:ascii="Arial Narrow" w:eastAsia="Times New Roman" w:hAnsi="Arial Narrow" w:cs="Calibri Light"/>
                <w:b/>
                <w:color w:val="000000" w:themeColor="text1"/>
                <w:lang w:eastAsia="nl-BE"/>
              </w:rPr>
              <w:t> </w:t>
            </w:r>
          </w:p>
        </w:tc>
      </w:tr>
    </w:tbl>
    <w:p w14:paraId="380DB847" w14:textId="77777777" w:rsidR="000F7A83" w:rsidRDefault="000F7A83"/>
    <w:p w14:paraId="59A5675C" w14:textId="77777777" w:rsidR="000F7A83" w:rsidRDefault="000F7A83"/>
    <w:p w14:paraId="43A4FD88" w14:textId="77777777" w:rsidR="000F7A83" w:rsidRDefault="000F7A83"/>
    <w:p w14:paraId="14A88644" w14:textId="77777777" w:rsidR="000F7A83" w:rsidRDefault="000F7A83"/>
    <w:p w14:paraId="7816A260" w14:textId="77777777" w:rsidR="000F7A83" w:rsidRDefault="000F7A83"/>
    <w:p w14:paraId="6275B59D" w14:textId="77777777" w:rsidR="000F7A83" w:rsidRDefault="000F7A83"/>
    <w:p w14:paraId="046D7EED" w14:textId="21454CD8" w:rsidR="00BF2E4E" w:rsidRPr="0016189F" w:rsidRDefault="000F7A83">
      <w:pPr>
        <w:rPr>
          <w:rFonts w:ascii="Arial" w:hAnsi="Arial" w:cs="Arial"/>
          <w:sz w:val="20"/>
          <w:szCs w:val="20"/>
        </w:rPr>
      </w:pPr>
      <w:r w:rsidRPr="0016189F">
        <w:rPr>
          <w:rFonts w:ascii="Arial" w:eastAsia="Times New Roman" w:hAnsi="Arial" w:cs="Arial"/>
          <w:color w:val="000000" w:themeColor="text1"/>
          <w:sz w:val="20"/>
          <w:szCs w:val="20"/>
          <w:lang w:eastAsia="nl-BE"/>
        </w:rPr>
        <w:t>(*) De lichte stijging in</w:t>
      </w:r>
      <w:r w:rsidR="0016189F" w:rsidRPr="0016189F">
        <w:rPr>
          <w:rFonts w:ascii="Arial" w:eastAsia="Times New Roman" w:hAnsi="Arial" w:cs="Arial"/>
          <w:color w:val="000000" w:themeColor="text1"/>
          <w:sz w:val="20"/>
          <w:szCs w:val="20"/>
          <w:lang w:eastAsia="nl-BE"/>
        </w:rPr>
        <w:t xml:space="preserve"> </w:t>
      </w:r>
      <w:r w:rsidRPr="0016189F">
        <w:rPr>
          <w:rFonts w:ascii="Arial" w:eastAsia="Times New Roman" w:hAnsi="Arial" w:cs="Arial"/>
          <w:color w:val="000000" w:themeColor="text1"/>
          <w:sz w:val="20"/>
          <w:szCs w:val="20"/>
          <w:lang w:eastAsia="nl-BE"/>
        </w:rPr>
        <w:t>de lokale bijdragen</w:t>
      </w:r>
      <w:r w:rsidR="0016189F" w:rsidRPr="0016189F">
        <w:rPr>
          <w:rFonts w:ascii="Arial" w:eastAsia="Times New Roman" w:hAnsi="Arial" w:cs="Arial"/>
          <w:color w:val="000000" w:themeColor="text1"/>
          <w:sz w:val="20"/>
          <w:szCs w:val="20"/>
          <w:lang w:eastAsia="nl-BE"/>
        </w:rPr>
        <w:t xml:space="preserve"> is gelinkt aan de te verwachte lichte stijging </w:t>
      </w:r>
      <w:r w:rsidR="0016189F" w:rsidRPr="0016189F">
        <w:rPr>
          <w:rFonts w:ascii="Arial" w:hAnsi="Arial" w:cs="Arial"/>
          <w:sz w:val="20"/>
          <w:szCs w:val="20"/>
        </w:rPr>
        <w:t>van de inwonersaantallen.</w:t>
      </w:r>
    </w:p>
    <w:tbl>
      <w:tblPr>
        <w:tblW w:w="14672" w:type="dxa"/>
        <w:tblLayout w:type="fixed"/>
        <w:tblCellMar>
          <w:left w:w="70" w:type="dxa"/>
          <w:right w:w="70" w:type="dxa"/>
        </w:tblCellMar>
        <w:tblLook w:val="04A0" w:firstRow="1" w:lastRow="0" w:firstColumn="1" w:lastColumn="0" w:noHBand="0" w:noVBand="1"/>
      </w:tblPr>
      <w:tblGrid>
        <w:gridCol w:w="4500"/>
        <w:gridCol w:w="1560"/>
        <w:gridCol w:w="270"/>
        <w:gridCol w:w="1515"/>
        <w:gridCol w:w="270"/>
        <w:gridCol w:w="1395"/>
        <w:gridCol w:w="258"/>
        <w:gridCol w:w="1344"/>
        <w:gridCol w:w="309"/>
        <w:gridCol w:w="1354"/>
        <w:gridCol w:w="255"/>
        <w:gridCol w:w="1374"/>
        <w:gridCol w:w="268"/>
      </w:tblGrid>
      <w:tr w:rsidR="00573023" w:rsidRPr="00165CF4" w14:paraId="5C001F70" w14:textId="49A9DD06" w:rsidTr="5A916437">
        <w:trPr>
          <w:trHeight w:val="330"/>
        </w:trPr>
        <w:tc>
          <w:tcPr>
            <w:tcW w:w="4500" w:type="dxa"/>
            <w:tcBorders>
              <w:top w:val="single" w:sz="4" w:space="0" w:color="000000" w:themeColor="text1"/>
              <w:left w:val="single" w:sz="4" w:space="0" w:color="000000" w:themeColor="text1"/>
              <w:bottom w:val="nil"/>
              <w:right w:val="nil"/>
            </w:tcBorders>
            <w:shd w:val="clear" w:color="auto" w:fill="B8E0E9"/>
            <w:noWrap/>
            <w:vAlign w:val="center"/>
            <w:hideMark/>
          </w:tcPr>
          <w:p w14:paraId="0D20FEC6" w14:textId="77777777" w:rsidR="00BF2E4E" w:rsidRPr="003E40AF" w:rsidRDefault="00BF2E4E" w:rsidP="3DC86B80">
            <w:pPr>
              <w:jc w:val="center"/>
              <w:rPr>
                <w:rFonts w:ascii="Arial Narrow" w:eastAsia="Times New Roman" w:hAnsi="Arial Narrow" w:cs="Arial"/>
                <w:b/>
                <w:i/>
                <w:color w:val="000000"/>
                <w:lang w:eastAsia="nl-BE"/>
              </w:rPr>
            </w:pPr>
            <w:r w:rsidRPr="3DC86B80">
              <w:rPr>
                <w:rFonts w:ascii="Arial Narrow" w:eastAsia="Times New Roman" w:hAnsi="Arial Narrow" w:cs="Arial"/>
                <w:b/>
                <w:i/>
                <w:color w:val="000000" w:themeColor="text1"/>
                <w:lang w:eastAsia="nl-BE"/>
              </w:rPr>
              <w:lastRenderedPageBreak/>
              <w:t>Uitgaven 2027-2032</w:t>
            </w:r>
          </w:p>
        </w:tc>
        <w:tc>
          <w:tcPr>
            <w:tcW w:w="1560" w:type="dxa"/>
            <w:tcBorders>
              <w:top w:val="single" w:sz="4" w:space="0" w:color="000000" w:themeColor="text1"/>
              <w:left w:val="single" w:sz="4" w:space="0" w:color="000000" w:themeColor="text1"/>
              <w:bottom w:val="nil"/>
              <w:right w:val="single" w:sz="4" w:space="0" w:color="000000" w:themeColor="text1"/>
            </w:tcBorders>
            <w:shd w:val="clear" w:color="auto" w:fill="B8E0E9"/>
            <w:noWrap/>
            <w:vAlign w:val="center"/>
            <w:hideMark/>
          </w:tcPr>
          <w:p w14:paraId="45DAAE53"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2027</w:t>
            </w:r>
          </w:p>
        </w:tc>
        <w:tc>
          <w:tcPr>
            <w:tcW w:w="270" w:type="dxa"/>
            <w:tcBorders>
              <w:top w:val="single" w:sz="4" w:space="0" w:color="000000" w:themeColor="text1"/>
              <w:left w:val="nil"/>
              <w:bottom w:val="nil"/>
              <w:right w:val="single" w:sz="4" w:space="0" w:color="000000" w:themeColor="text1"/>
            </w:tcBorders>
            <w:shd w:val="clear" w:color="auto" w:fill="B8E0E9"/>
            <w:noWrap/>
            <w:vAlign w:val="center"/>
            <w:hideMark/>
          </w:tcPr>
          <w:p w14:paraId="715E800E"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 </w:t>
            </w:r>
          </w:p>
        </w:tc>
        <w:tc>
          <w:tcPr>
            <w:tcW w:w="1515" w:type="dxa"/>
            <w:tcBorders>
              <w:top w:val="single" w:sz="4" w:space="0" w:color="000000" w:themeColor="text1"/>
              <w:left w:val="nil"/>
              <w:bottom w:val="nil"/>
              <w:right w:val="single" w:sz="4" w:space="0" w:color="000000" w:themeColor="text1"/>
            </w:tcBorders>
            <w:shd w:val="clear" w:color="auto" w:fill="B8E0E9"/>
            <w:noWrap/>
            <w:vAlign w:val="center"/>
            <w:hideMark/>
          </w:tcPr>
          <w:p w14:paraId="516388CE"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2028</w:t>
            </w:r>
          </w:p>
        </w:tc>
        <w:tc>
          <w:tcPr>
            <w:tcW w:w="270" w:type="dxa"/>
            <w:tcBorders>
              <w:top w:val="single" w:sz="4" w:space="0" w:color="000000" w:themeColor="text1"/>
              <w:left w:val="nil"/>
              <w:bottom w:val="nil"/>
              <w:right w:val="single" w:sz="4" w:space="0" w:color="000000" w:themeColor="text1"/>
            </w:tcBorders>
            <w:shd w:val="clear" w:color="auto" w:fill="B8E0E9"/>
            <w:noWrap/>
            <w:vAlign w:val="center"/>
            <w:hideMark/>
          </w:tcPr>
          <w:p w14:paraId="72841A14"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 </w:t>
            </w:r>
          </w:p>
        </w:tc>
        <w:tc>
          <w:tcPr>
            <w:tcW w:w="1395" w:type="dxa"/>
            <w:tcBorders>
              <w:top w:val="single" w:sz="4" w:space="0" w:color="000000" w:themeColor="text1"/>
              <w:left w:val="nil"/>
              <w:bottom w:val="nil"/>
              <w:right w:val="single" w:sz="4" w:space="0" w:color="000000" w:themeColor="text1"/>
            </w:tcBorders>
            <w:shd w:val="clear" w:color="auto" w:fill="B8E0E9"/>
            <w:noWrap/>
            <w:vAlign w:val="center"/>
            <w:hideMark/>
          </w:tcPr>
          <w:p w14:paraId="50E969E6"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2029</w:t>
            </w:r>
          </w:p>
        </w:tc>
        <w:tc>
          <w:tcPr>
            <w:tcW w:w="258" w:type="dxa"/>
            <w:tcBorders>
              <w:top w:val="single" w:sz="4" w:space="0" w:color="000000" w:themeColor="text1"/>
              <w:left w:val="nil"/>
              <w:bottom w:val="nil"/>
              <w:right w:val="single" w:sz="4" w:space="0" w:color="000000" w:themeColor="text1"/>
            </w:tcBorders>
            <w:shd w:val="clear" w:color="auto" w:fill="B8E0E9"/>
            <w:noWrap/>
            <w:vAlign w:val="center"/>
            <w:hideMark/>
          </w:tcPr>
          <w:p w14:paraId="2590877B"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 </w:t>
            </w:r>
          </w:p>
        </w:tc>
        <w:tc>
          <w:tcPr>
            <w:tcW w:w="1344" w:type="dxa"/>
            <w:tcBorders>
              <w:top w:val="single" w:sz="4" w:space="0" w:color="000000" w:themeColor="text1"/>
              <w:left w:val="nil"/>
              <w:bottom w:val="nil"/>
              <w:right w:val="single" w:sz="4" w:space="0" w:color="000000" w:themeColor="text1"/>
            </w:tcBorders>
            <w:shd w:val="clear" w:color="auto" w:fill="B8E0E9"/>
            <w:noWrap/>
            <w:vAlign w:val="center"/>
            <w:hideMark/>
          </w:tcPr>
          <w:p w14:paraId="34AA34E1"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2030</w:t>
            </w:r>
          </w:p>
        </w:tc>
        <w:tc>
          <w:tcPr>
            <w:tcW w:w="309" w:type="dxa"/>
            <w:tcBorders>
              <w:top w:val="single" w:sz="4" w:space="0" w:color="000000" w:themeColor="text1"/>
              <w:left w:val="nil"/>
              <w:bottom w:val="nil"/>
              <w:right w:val="single" w:sz="4" w:space="0" w:color="000000" w:themeColor="text1"/>
            </w:tcBorders>
            <w:shd w:val="clear" w:color="auto" w:fill="B8E0E9"/>
            <w:noWrap/>
            <w:vAlign w:val="center"/>
            <w:hideMark/>
          </w:tcPr>
          <w:p w14:paraId="00BB6240"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 </w:t>
            </w:r>
          </w:p>
        </w:tc>
        <w:tc>
          <w:tcPr>
            <w:tcW w:w="1354" w:type="dxa"/>
            <w:tcBorders>
              <w:top w:val="single" w:sz="4" w:space="0" w:color="000000" w:themeColor="text1"/>
              <w:left w:val="nil"/>
              <w:bottom w:val="nil"/>
              <w:right w:val="single" w:sz="4" w:space="0" w:color="000000" w:themeColor="text1"/>
            </w:tcBorders>
            <w:shd w:val="clear" w:color="auto" w:fill="B8E0E9"/>
            <w:noWrap/>
            <w:vAlign w:val="center"/>
            <w:hideMark/>
          </w:tcPr>
          <w:p w14:paraId="2FB4E1CE"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2031</w:t>
            </w:r>
          </w:p>
        </w:tc>
        <w:tc>
          <w:tcPr>
            <w:tcW w:w="255" w:type="dxa"/>
            <w:tcBorders>
              <w:top w:val="single" w:sz="4" w:space="0" w:color="000000" w:themeColor="text1"/>
              <w:left w:val="nil"/>
              <w:bottom w:val="nil"/>
              <w:right w:val="single" w:sz="4" w:space="0" w:color="000000" w:themeColor="text1"/>
            </w:tcBorders>
            <w:shd w:val="clear" w:color="auto" w:fill="B8E0E9"/>
            <w:noWrap/>
            <w:vAlign w:val="center"/>
            <w:hideMark/>
          </w:tcPr>
          <w:p w14:paraId="49476A49"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 </w:t>
            </w:r>
          </w:p>
        </w:tc>
        <w:tc>
          <w:tcPr>
            <w:tcW w:w="1374" w:type="dxa"/>
            <w:tcBorders>
              <w:top w:val="single" w:sz="4" w:space="0" w:color="000000" w:themeColor="text1"/>
              <w:left w:val="nil"/>
              <w:bottom w:val="nil"/>
              <w:right w:val="single" w:sz="4" w:space="0" w:color="000000" w:themeColor="text1"/>
            </w:tcBorders>
            <w:shd w:val="clear" w:color="auto" w:fill="B8E0E9"/>
            <w:noWrap/>
            <w:vAlign w:val="center"/>
            <w:hideMark/>
          </w:tcPr>
          <w:p w14:paraId="53C55EAD"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2032</w:t>
            </w:r>
          </w:p>
        </w:tc>
        <w:tc>
          <w:tcPr>
            <w:tcW w:w="268" w:type="dxa"/>
            <w:tcBorders>
              <w:top w:val="single" w:sz="4" w:space="0" w:color="000000" w:themeColor="text1"/>
              <w:left w:val="nil"/>
              <w:bottom w:val="nil"/>
              <w:right w:val="single" w:sz="4" w:space="0" w:color="000000" w:themeColor="text1"/>
            </w:tcBorders>
            <w:shd w:val="clear" w:color="auto" w:fill="B8E0E9"/>
            <w:noWrap/>
            <w:vAlign w:val="center"/>
            <w:hideMark/>
          </w:tcPr>
          <w:p w14:paraId="55CE076F"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 </w:t>
            </w:r>
          </w:p>
        </w:tc>
      </w:tr>
      <w:tr w:rsidR="00573023" w:rsidRPr="00D11AAA" w14:paraId="2822342A" w14:textId="4EB8815C" w:rsidTr="5A916437">
        <w:trPr>
          <w:trHeight w:val="315"/>
        </w:trPr>
        <w:tc>
          <w:tcPr>
            <w:tcW w:w="4500" w:type="dxa"/>
            <w:tcBorders>
              <w:top w:val="single" w:sz="8" w:space="0" w:color="auto"/>
              <w:left w:val="single" w:sz="8" w:space="0" w:color="auto"/>
              <w:bottom w:val="single" w:sz="4" w:space="0" w:color="000000" w:themeColor="text1"/>
              <w:right w:val="nil"/>
            </w:tcBorders>
            <w:shd w:val="clear" w:color="auto" w:fill="E0EFF1"/>
            <w:noWrap/>
            <w:vAlign w:val="center"/>
            <w:hideMark/>
          </w:tcPr>
          <w:p w14:paraId="0BC2FE08" w14:textId="77777777" w:rsidR="00BF2E4E" w:rsidRPr="00D11AAA" w:rsidRDefault="00BF2E4E" w:rsidP="60AE0948">
            <w:pP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Personeelskosten dienstverlenende rol op bovenlokaal niveau: 3 VTE</w:t>
            </w:r>
          </w:p>
        </w:tc>
        <w:tc>
          <w:tcPr>
            <w:tcW w:w="1560" w:type="dxa"/>
            <w:tcBorders>
              <w:top w:val="single" w:sz="8" w:space="0" w:color="auto"/>
              <w:left w:val="single" w:sz="4" w:space="0" w:color="000000" w:themeColor="text1"/>
              <w:bottom w:val="single" w:sz="4" w:space="0" w:color="000000" w:themeColor="text1"/>
              <w:right w:val="single" w:sz="4" w:space="0" w:color="000000" w:themeColor="text1"/>
            </w:tcBorders>
            <w:shd w:val="clear" w:color="auto" w:fill="E0EFF1"/>
            <w:noWrap/>
            <w:vAlign w:val="center"/>
            <w:hideMark/>
          </w:tcPr>
          <w:p w14:paraId="5298336D"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€ 293.272,12</w:t>
            </w:r>
          </w:p>
        </w:tc>
        <w:tc>
          <w:tcPr>
            <w:tcW w:w="270"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33F9B11E"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515"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0D0CA18B"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€ 301.328,15</w:t>
            </w:r>
          </w:p>
        </w:tc>
        <w:tc>
          <w:tcPr>
            <w:tcW w:w="270"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389E1C93"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95"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24BB0D65"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€ 310.274,08</w:t>
            </w:r>
          </w:p>
        </w:tc>
        <w:tc>
          <w:tcPr>
            <w:tcW w:w="258"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36FD94F0"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44"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39478C56"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€ 321.020,64</w:t>
            </w:r>
          </w:p>
        </w:tc>
        <w:tc>
          <w:tcPr>
            <w:tcW w:w="309"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08DF8E38"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54"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035FBF0F"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€ 328.171,29</w:t>
            </w:r>
          </w:p>
        </w:tc>
        <w:tc>
          <w:tcPr>
            <w:tcW w:w="255"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0B314538"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74" w:type="dxa"/>
            <w:tcBorders>
              <w:top w:val="single" w:sz="8" w:space="0" w:color="auto"/>
              <w:left w:val="nil"/>
              <w:bottom w:val="single" w:sz="4" w:space="0" w:color="000000" w:themeColor="text1"/>
              <w:right w:val="single" w:sz="4" w:space="0" w:color="000000" w:themeColor="text1"/>
            </w:tcBorders>
            <w:shd w:val="clear" w:color="auto" w:fill="E0EFF1"/>
            <w:noWrap/>
            <w:vAlign w:val="center"/>
            <w:hideMark/>
          </w:tcPr>
          <w:p w14:paraId="7C39339B"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€ 336.727,42</w:t>
            </w:r>
          </w:p>
        </w:tc>
        <w:tc>
          <w:tcPr>
            <w:tcW w:w="268" w:type="dxa"/>
            <w:tcBorders>
              <w:top w:val="single" w:sz="8" w:space="0" w:color="auto"/>
              <w:left w:val="nil"/>
              <w:bottom w:val="single" w:sz="4" w:space="0" w:color="000000" w:themeColor="text1"/>
              <w:right w:val="single" w:sz="8" w:space="0" w:color="auto"/>
            </w:tcBorders>
            <w:shd w:val="clear" w:color="auto" w:fill="E0EFF1"/>
            <w:noWrap/>
            <w:vAlign w:val="center"/>
            <w:hideMark/>
          </w:tcPr>
          <w:p w14:paraId="397DBF57" w14:textId="77777777" w:rsidR="00BF2E4E" w:rsidRPr="00D11AAA"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r>
      <w:tr w:rsidR="00EB3D06" w:rsidRPr="00D045EE" w14:paraId="6EA2358B" w14:textId="79D0935C" w:rsidTr="5A916437">
        <w:trPr>
          <w:trHeight w:val="330"/>
        </w:trPr>
        <w:tc>
          <w:tcPr>
            <w:tcW w:w="4500" w:type="dxa"/>
            <w:tcBorders>
              <w:top w:val="nil"/>
              <w:left w:val="single" w:sz="8" w:space="0" w:color="auto"/>
              <w:bottom w:val="single" w:sz="4" w:space="0" w:color="000000" w:themeColor="text1"/>
              <w:right w:val="nil"/>
            </w:tcBorders>
            <w:noWrap/>
            <w:vAlign w:val="center"/>
            <w:hideMark/>
          </w:tcPr>
          <w:p w14:paraId="4337F4A4" w14:textId="5F5B7F70" w:rsidR="00BF2E4E" w:rsidRPr="00D045EE" w:rsidRDefault="00BF2E4E" w:rsidP="60AE0948">
            <w:pPr>
              <w:ind w:firstLineChars="100" w:firstLine="220"/>
              <w:rPr>
                <w:rFonts w:ascii="Arial Narrow" w:eastAsia="Times New Roman" w:hAnsi="Arial Narrow" w:cs="Arial"/>
                <w:i/>
                <w:color w:val="000000"/>
                <w:lang w:eastAsia="nl-BE"/>
              </w:rPr>
            </w:pPr>
            <w:r w:rsidRPr="3DC86B80">
              <w:rPr>
                <w:rFonts w:ascii="Arial Narrow" w:eastAsia="Times New Roman" w:hAnsi="Arial Narrow" w:cs="Arial"/>
                <w:i/>
                <w:color w:val="000000" w:themeColor="text1"/>
                <w:lang w:eastAsia="nl-BE"/>
              </w:rPr>
              <w:t>personeelslid 1</w:t>
            </w:r>
            <w:r w:rsidR="3FA8D08B" w:rsidRPr="68918D06">
              <w:rPr>
                <w:rFonts w:ascii="Arial Narrow" w:eastAsia="Times New Roman" w:hAnsi="Arial Narrow" w:cs="Arial"/>
                <w:i/>
                <w:iCs/>
                <w:color w:val="000000" w:themeColor="text1"/>
                <w:lang w:eastAsia="nl-BE"/>
              </w:rPr>
              <w:t>, 20%</w:t>
            </w:r>
          </w:p>
        </w:tc>
        <w:tc>
          <w:tcPr>
            <w:tcW w:w="1560"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54B1190F"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291B3A5A" w14:textId="6F0A0DD7" w:rsidR="00BF2E4E" w:rsidRPr="00D045EE" w:rsidRDefault="00BF2E4E" w:rsidP="005F581C">
            <w:pPr>
              <w:jc w:val="center"/>
              <w:rPr>
                <w:rFonts w:ascii="Arial Narrow" w:eastAsia="Times New Roman" w:hAnsi="Arial Narrow" w:cs="Arial"/>
                <w:color w:val="000000"/>
                <w:lang w:eastAsia="nl-BE"/>
              </w:rPr>
            </w:pPr>
          </w:p>
        </w:tc>
        <w:tc>
          <w:tcPr>
            <w:tcW w:w="1515" w:type="dxa"/>
            <w:tcBorders>
              <w:top w:val="nil"/>
              <w:left w:val="nil"/>
              <w:bottom w:val="single" w:sz="4" w:space="0" w:color="000000" w:themeColor="text1"/>
              <w:right w:val="single" w:sz="4" w:space="0" w:color="000000" w:themeColor="text1"/>
            </w:tcBorders>
            <w:noWrap/>
            <w:vAlign w:val="center"/>
            <w:hideMark/>
          </w:tcPr>
          <w:p w14:paraId="149A69BC"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02D71F60" w14:textId="0761B80E" w:rsidR="00BF2E4E" w:rsidRPr="00D045EE" w:rsidRDefault="00BF2E4E" w:rsidP="005F581C">
            <w:pPr>
              <w:jc w:val="center"/>
              <w:rPr>
                <w:rFonts w:ascii="Arial Narrow" w:eastAsia="Times New Roman" w:hAnsi="Arial Narrow" w:cs="Arial"/>
                <w:color w:val="000000"/>
                <w:lang w:eastAsia="nl-BE"/>
              </w:rPr>
            </w:pPr>
          </w:p>
        </w:tc>
        <w:tc>
          <w:tcPr>
            <w:tcW w:w="1395" w:type="dxa"/>
            <w:tcBorders>
              <w:top w:val="nil"/>
              <w:left w:val="nil"/>
              <w:bottom w:val="single" w:sz="4" w:space="0" w:color="000000" w:themeColor="text1"/>
              <w:right w:val="single" w:sz="4" w:space="0" w:color="000000" w:themeColor="text1"/>
            </w:tcBorders>
            <w:noWrap/>
            <w:vAlign w:val="center"/>
            <w:hideMark/>
          </w:tcPr>
          <w:p w14:paraId="11DB63B2"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8" w:type="dxa"/>
            <w:tcBorders>
              <w:top w:val="nil"/>
              <w:left w:val="nil"/>
              <w:bottom w:val="single" w:sz="4" w:space="0" w:color="000000" w:themeColor="text1"/>
              <w:right w:val="single" w:sz="4" w:space="0" w:color="000000" w:themeColor="text1"/>
            </w:tcBorders>
            <w:noWrap/>
            <w:vAlign w:val="center"/>
            <w:hideMark/>
          </w:tcPr>
          <w:p w14:paraId="288C5186" w14:textId="22E90111" w:rsidR="00BF2E4E" w:rsidRPr="00D045EE" w:rsidRDefault="00BF2E4E" w:rsidP="005F581C">
            <w:pPr>
              <w:jc w:val="center"/>
              <w:rPr>
                <w:rFonts w:ascii="Arial Narrow" w:eastAsia="Times New Roman" w:hAnsi="Arial Narrow" w:cs="Arial"/>
                <w:color w:val="000000"/>
                <w:lang w:eastAsia="nl-BE"/>
              </w:rPr>
            </w:pPr>
          </w:p>
        </w:tc>
        <w:tc>
          <w:tcPr>
            <w:tcW w:w="1344" w:type="dxa"/>
            <w:tcBorders>
              <w:top w:val="nil"/>
              <w:left w:val="nil"/>
              <w:bottom w:val="single" w:sz="4" w:space="0" w:color="000000" w:themeColor="text1"/>
              <w:right w:val="single" w:sz="4" w:space="0" w:color="000000" w:themeColor="text1"/>
            </w:tcBorders>
            <w:noWrap/>
            <w:vAlign w:val="center"/>
            <w:hideMark/>
          </w:tcPr>
          <w:p w14:paraId="2A205274"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309" w:type="dxa"/>
            <w:tcBorders>
              <w:top w:val="nil"/>
              <w:left w:val="nil"/>
              <w:bottom w:val="single" w:sz="4" w:space="0" w:color="000000" w:themeColor="text1"/>
              <w:right w:val="single" w:sz="4" w:space="0" w:color="000000" w:themeColor="text1"/>
            </w:tcBorders>
            <w:noWrap/>
            <w:vAlign w:val="center"/>
            <w:hideMark/>
          </w:tcPr>
          <w:p w14:paraId="3507FEA3" w14:textId="62AD39BB" w:rsidR="00BF2E4E" w:rsidRPr="00D045EE" w:rsidRDefault="00BF2E4E" w:rsidP="005F581C">
            <w:pPr>
              <w:jc w:val="center"/>
              <w:rPr>
                <w:rFonts w:ascii="Arial Narrow" w:eastAsia="Times New Roman" w:hAnsi="Arial Narrow" w:cs="Arial"/>
                <w:color w:val="000000"/>
                <w:lang w:eastAsia="nl-BE"/>
              </w:rPr>
            </w:pPr>
          </w:p>
        </w:tc>
        <w:tc>
          <w:tcPr>
            <w:tcW w:w="1354" w:type="dxa"/>
            <w:tcBorders>
              <w:top w:val="nil"/>
              <w:left w:val="nil"/>
              <w:bottom w:val="single" w:sz="4" w:space="0" w:color="000000" w:themeColor="text1"/>
              <w:right w:val="single" w:sz="4" w:space="0" w:color="000000" w:themeColor="text1"/>
            </w:tcBorders>
            <w:noWrap/>
            <w:vAlign w:val="center"/>
            <w:hideMark/>
          </w:tcPr>
          <w:p w14:paraId="0EC08C88"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0BDC04AB" w14:textId="0183DD7A" w:rsidR="00BF2E4E" w:rsidRPr="00D045EE" w:rsidRDefault="00BF2E4E" w:rsidP="005F581C">
            <w:pPr>
              <w:jc w:val="center"/>
              <w:rPr>
                <w:rFonts w:ascii="Arial Narrow" w:eastAsia="Times New Roman" w:hAnsi="Arial Narrow" w:cs="Arial"/>
                <w:color w:val="000000"/>
                <w:lang w:eastAsia="nl-BE"/>
              </w:rPr>
            </w:pPr>
          </w:p>
        </w:tc>
        <w:tc>
          <w:tcPr>
            <w:tcW w:w="1374" w:type="dxa"/>
            <w:tcBorders>
              <w:top w:val="nil"/>
              <w:left w:val="nil"/>
              <w:bottom w:val="single" w:sz="4" w:space="0" w:color="000000" w:themeColor="text1"/>
              <w:right w:val="single" w:sz="4" w:space="0" w:color="000000" w:themeColor="text1"/>
            </w:tcBorders>
            <w:noWrap/>
            <w:vAlign w:val="center"/>
            <w:hideMark/>
          </w:tcPr>
          <w:p w14:paraId="12ABBDA2"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68" w:type="dxa"/>
            <w:tcBorders>
              <w:top w:val="nil"/>
              <w:left w:val="nil"/>
              <w:bottom w:val="single" w:sz="4" w:space="0" w:color="000000" w:themeColor="text1"/>
              <w:right w:val="single" w:sz="8" w:space="0" w:color="auto"/>
            </w:tcBorders>
            <w:noWrap/>
            <w:vAlign w:val="center"/>
            <w:hideMark/>
          </w:tcPr>
          <w:p w14:paraId="6196BB74" w14:textId="4E299FF1" w:rsidR="00BF2E4E" w:rsidRPr="00D045EE" w:rsidRDefault="00BF2E4E" w:rsidP="005F581C">
            <w:pPr>
              <w:jc w:val="center"/>
              <w:rPr>
                <w:rFonts w:ascii="Arial Narrow" w:eastAsia="Times New Roman" w:hAnsi="Arial Narrow" w:cs="Arial"/>
                <w:color w:val="000000"/>
                <w:lang w:eastAsia="nl-BE"/>
              </w:rPr>
            </w:pPr>
          </w:p>
        </w:tc>
      </w:tr>
      <w:tr w:rsidR="00EB3D06" w:rsidRPr="00D045EE" w14:paraId="725A78AE" w14:textId="6D04D61B" w:rsidTr="5A916437">
        <w:trPr>
          <w:trHeight w:val="330"/>
        </w:trPr>
        <w:tc>
          <w:tcPr>
            <w:tcW w:w="4500" w:type="dxa"/>
            <w:tcBorders>
              <w:top w:val="nil"/>
              <w:left w:val="single" w:sz="8" w:space="0" w:color="auto"/>
              <w:bottom w:val="single" w:sz="4" w:space="0" w:color="000000" w:themeColor="text1"/>
              <w:right w:val="nil"/>
            </w:tcBorders>
            <w:noWrap/>
            <w:vAlign w:val="center"/>
            <w:hideMark/>
          </w:tcPr>
          <w:p w14:paraId="5FECFE9E" w14:textId="05A70B84" w:rsidR="00BF2E4E" w:rsidRPr="00D045EE" w:rsidRDefault="00BF2E4E" w:rsidP="60AE0948">
            <w:pPr>
              <w:ind w:firstLineChars="100" w:firstLine="220"/>
              <w:rPr>
                <w:rFonts w:ascii="Arial Narrow" w:eastAsia="Times New Roman" w:hAnsi="Arial Narrow" w:cs="Arial"/>
                <w:i/>
                <w:color w:val="000000"/>
                <w:lang w:eastAsia="nl-BE"/>
              </w:rPr>
            </w:pPr>
            <w:r w:rsidRPr="3DC86B80">
              <w:rPr>
                <w:rFonts w:ascii="Arial Narrow" w:eastAsia="Times New Roman" w:hAnsi="Arial Narrow" w:cs="Arial"/>
                <w:i/>
                <w:color w:val="000000" w:themeColor="text1"/>
                <w:lang w:eastAsia="nl-BE"/>
              </w:rPr>
              <w:t>personeelslid 2</w:t>
            </w:r>
            <w:r w:rsidR="4565F38A" w:rsidRPr="68918D06">
              <w:rPr>
                <w:rFonts w:ascii="Arial Narrow" w:eastAsia="Times New Roman" w:hAnsi="Arial Narrow" w:cs="Arial"/>
                <w:i/>
                <w:iCs/>
                <w:color w:val="000000" w:themeColor="text1"/>
                <w:lang w:eastAsia="nl-BE"/>
              </w:rPr>
              <w:t>, 80%</w:t>
            </w:r>
          </w:p>
        </w:tc>
        <w:tc>
          <w:tcPr>
            <w:tcW w:w="1560"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21F0ED9C"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32D836F7" w14:textId="54118ECC" w:rsidR="00BF2E4E" w:rsidRPr="00D045EE" w:rsidRDefault="00BF2E4E" w:rsidP="005F581C">
            <w:pPr>
              <w:jc w:val="center"/>
              <w:rPr>
                <w:rFonts w:ascii="Arial Narrow" w:eastAsia="Times New Roman" w:hAnsi="Arial Narrow" w:cs="Arial"/>
                <w:color w:val="000000"/>
                <w:lang w:eastAsia="nl-BE"/>
              </w:rPr>
            </w:pPr>
          </w:p>
        </w:tc>
        <w:tc>
          <w:tcPr>
            <w:tcW w:w="1515" w:type="dxa"/>
            <w:tcBorders>
              <w:top w:val="nil"/>
              <w:left w:val="nil"/>
              <w:bottom w:val="single" w:sz="4" w:space="0" w:color="000000" w:themeColor="text1"/>
              <w:right w:val="single" w:sz="4" w:space="0" w:color="000000" w:themeColor="text1"/>
            </w:tcBorders>
            <w:noWrap/>
            <w:vAlign w:val="center"/>
            <w:hideMark/>
          </w:tcPr>
          <w:p w14:paraId="2BC16B89"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36473D63" w14:textId="2354C81D" w:rsidR="00BF2E4E" w:rsidRPr="00D045EE" w:rsidRDefault="00BF2E4E" w:rsidP="005F581C">
            <w:pPr>
              <w:jc w:val="center"/>
              <w:rPr>
                <w:rFonts w:ascii="Arial Narrow" w:eastAsia="Times New Roman" w:hAnsi="Arial Narrow" w:cs="Arial"/>
                <w:color w:val="000000"/>
                <w:lang w:eastAsia="nl-BE"/>
              </w:rPr>
            </w:pPr>
          </w:p>
        </w:tc>
        <w:tc>
          <w:tcPr>
            <w:tcW w:w="1395" w:type="dxa"/>
            <w:tcBorders>
              <w:top w:val="nil"/>
              <w:left w:val="nil"/>
              <w:bottom w:val="single" w:sz="4" w:space="0" w:color="000000" w:themeColor="text1"/>
              <w:right w:val="single" w:sz="4" w:space="0" w:color="000000" w:themeColor="text1"/>
            </w:tcBorders>
            <w:noWrap/>
            <w:vAlign w:val="center"/>
            <w:hideMark/>
          </w:tcPr>
          <w:p w14:paraId="660AD7E7"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8" w:type="dxa"/>
            <w:tcBorders>
              <w:top w:val="nil"/>
              <w:left w:val="nil"/>
              <w:bottom w:val="single" w:sz="4" w:space="0" w:color="000000" w:themeColor="text1"/>
              <w:right w:val="single" w:sz="4" w:space="0" w:color="000000" w:themeColor="text1"/>
            </w:tcBorders>
            <w:noWrap/>
            <w:vAlign w:val="center"/>
            <w:hideMark/>
          </w:tcPr>
          <w:p w14:paraId="4909AA0F" w14:textId="459BAF66" w:rsidR="00BF2E4E" w:rsidRPr="00D045EE" w:rsidRDefault="00BF2E4E" w:rsidP="005F581C">
            <w:pPr>
              <w:jc w:val="center"/>
              <w:rPr>
                <w:rFonts w:ascii="Arial Narrow" w:eastAsia="Times New Roman" w:hAnsi="Arial Narrow" w:cs="Arial"/>
                <w:color w:val="000000"/>
                <w:lang w:eastAsia="nl-BE"/>
              </w:rPr>
            </w:pPr>
          </w:p>
        </w:tc>
        <w:tc>
          <w:tcPr>
            <w:tcW w:w="1344" w:type="dxa"/>
            <w:tcBorders>
              <w:top w:val="nil"/>
              <w:left w:val="nil"/>
              <w:bottom w:val="single" w:sz="4" w:space="0" w:color="000000" w:themeColor="text1"/>
              <w:right w:val="single" w:sz="4" w:space="0" w:color="000000" w:themeColor="text1"/>
            </w:tcBorders>
            <w:noWrap/>
            <w:vAlign w:val="center"/>
            <w:hideMark/>
          </w:tcPr>
          <w:p w14:paraId="12CDE5EE"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309" w:type="dxa"/>
            <w:tcBorders>
              <w:top w:val="nil"/>
              <w:left w:val="nil"/>
              <w:bottom w:val="single" w:sz="4" w:space="0" w:color="000000" w:themeColor="text1"/>
              <w:right w:val="single" w:sz="4" w:space="0" w:color="000000" w:themeColor="text1"/>
            </w:tcBorders>
            <w:noWrap/>
            <w:vAlign w:val="center"/>
            <w:hideMark/>
          </w:tcPr>
          <w:p w14:paraId="7FFAA530" w14:textId="031831AA" w:rsidR="00BF2E4E" w:rsidRPr="00D045EE" w:rsidRDefault="00BF2E4E" w:rsidP="005F581C">
            <w:pPr>
              <w:jc w:val="center"/>
              <w:rPr>
                <w:rFonts w:ascii="Arial Narrow" w:eastAsia="Times New Roman" w:hAnsi="Arial Narrow" w:cs="Arial"/>
                <w:color w:val="000000"/>
                <w:lang w:eastAsia="nl-BE"/>
              </w:rPr>
            </w:pPr>
          </w:p>
        </w:tc>
        <w:tc>
          <w:tcPr>
            <w:tcW w:w="1354" w:type="dxa"/>
            <w:tcBorders>
              <w:top w:val="nil"/>
              <w:left w:val="nil"/>
              <w:bottom w:val="single" w:sz="4" w:space="0" w:color="000000" w:themeColor="text1"/>
              <w:right w:val="single" w:sz="4" w:space="0" w:color="000000" w:themeColor="text1"/>
            </w:tcBorders>
            <w:noWrap/>
            <w:vAlign w:val="center"/>
            <w:hideMark/>
          </w:tcPr>
          <w:p w14:paraId="4DA01873"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11D6D0EB" w14:textId="32CF97BE" w:rsidR="00BF2E4E" w:rsidRPr="00D045EE" w:rsidRDefault="00BF2E4E" w:rsidP="005F581C">
            <w:pPr>
              <w:jc w:val="center"/>
              <w:rPr>
                <w:rFonts w:ascii="Arial Narrow" w:eastAsia="Times New Roman" w:hAnsi="Arial Narrow" w:cs="Arial"/>
                <w:color w:val="000000"/>
                <w:lang w:eastAsia="nl-BE"/>
              </w:rPr>
            </w:pPr>
          </w:p>
        </w:tc>
        <w:tc>
          <w:tcPr>
            <w:tcW w:w="1374" w:type="dxa"/>
            <w:tcBorders>
              <w:top w:val="nil"/>
              <w:left w:val="nil"/>
              <w:bottom w:val="single" w:sz="4" w:space="0" w:color="000000" w:themeColor="text1"/>
              <w:right w:val="single" w:sz="4" w:space="0" w:color="000000" w:themeColor="text1"/>
            </w:tcBorders>
            <w:noWrap/>
            <w:vAlign w:val="center"/>
            <w:hideMark/>
          </w:tcPr>
          <w:p w14:paraId="79197260"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68" w:type="dxa"/>
            <w:tcBorders>
              <w:top w:val="nil"/>
              <w:left w:val="nil"/>
              <w:bottom w:val="single" w:sz="4" w:space="0" w:color="000000" w:themeColor="text1"/>
              <w:right w:val="single" w:sz="8" w:space="0" w:color="auto"/>
            </w:tcBorders>
            <w:noWrap/>
            <w:vAlign w:val="center"/>
            <w:hideMark/>
          </w:tcPr>
          <w:p w14:paraId="6045D71E" w14:textId="68CA01BB" w:rsidR="00BF2E4E" w:rsidRPr="00D045EE" w:rsidRDefault="00BF2E4E" w:rsidP="005F581C">
            <w:pPr>
              <w:jc w:val="center"/>
              <w:rPr>
                <w:rFonts w:ascii="Arial Narrow" w:eastAsia="Times New Roman" w:hAnsi="Arial Narrow" w:cs="Arial"/>
                <w:color w:val="000000"/>
                <w:lang w:eastAsia="nl-BE"/>
              </w:rPr>
            </w:pPr>
          </w:p>
        </w:tc>
      </w:tr>
      <w:tr w:rsidR="00EB3D06" w:rsidRPr="00D045EE" w14:paraId="34A1399C" w14:textId="49919BC7" w:rsidTr="5A916437">
        <w:trPr>
          <w:trHeight w:val="330"/>
        </w:trPr>
        <w:tc>
          <w:tcPr>
            <w:tcW w:w="4500" w:type="dxa"/>
            <w:tcBorders>
              <w:top w:val="nil"/>
              <w:left w:val="single" w:sz="8" w:space="0" w:color="auto"/>
              <w:bottom w:val="single" w:sz="4" w:space="0" w:color="000000" w:themeColor="text1"/>
              <w:right w:val="nil"/>
            </w:tcBorders>
            <w:noWrap/>
            <w:vAlign w:val="center"/>
            <w:hideMark/>
          </w:tcPr>
          <w:p w14:paraId="13D4A2CD" w14:textId="2CD0F8F8" w:rsidR="00BF2E4E" w:rsidRPr="00D045EE" w:rsidRDefault="00BF2E4E" w:rsidP="60AE0948">
            <w:pPr>
              <w:ind w:firstLineChars="100" w:firstLine="220"/>
              <w:rPr>
                <w:rFonts w:ascii="Arial Narrow" w:eastAsia="Times New Roman" w:hAnsi="Arial Narrow" w:cs="Arial"/>
                <w:i/>
                <w:color w:val="000000"/>
                <w:lang w:eastAsia="nl-BE"/>
              </w:rPr>
            </w:pPr>
            <w:r w:rsidRPr="3DC86B80">
              <w:rPr>
                <w:rFonts w:ascii="Arial Narrow" w:eastAsia="Times New Roman" w:hAnsi="Arial Narrow" w:cs="Arial"/>
                <w:i/>
                <w:color w:val="000000" w:themeColor="text1"/>
                <w:lang w:eastAsia="nl-BE"/>
              </w:rPr>
              <w:t>personeelslid 3</w:t>
            </w:r>
            <w:r w:rsidR="363BC9B5" w:rsidRPr="68918D06">
              <w:rPr>
                <w:rFonts w:ascii="Arial Narrow" w:eastAsia="Times New Roman" w:hAnsi="Arial Narrow" w:cs="Arial"/>
                <w:i/>
                <w:iCs/>
                <w:color w:val="000000" w:themeColor="text1"/>
                <w:lang w:eastAsia="nl-BE"/>
              </w:rPr>
              <w:t>, 100%</w:t>
            </w:r>
          </w:p>
        </w:tc>
        <w:tc>
          <w:tcPr>
            <w:tcW w:w="1560"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5F76420D"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56D0D3AC" w14:textId="10B9312F" w:rsidR="00BF2E4E" w:rsidRPr="00D045EE" w:rsidRDefault="00BF2E4E" w:rsidP="005F581C">
            <w:pPr>
              <w:jc w:val="center"/>
              <w:rPr>
                <w:rFonts w:ascii="Arial Narrow" w:eastAsia="Times New Roman" w:hAnsi="Arial Narrow" w:cs="Arial"/>
                <w:color w:val="000000"/>
                <w:lang w:eastAsia="nl-BE"/>
              </w:rPr>
            </w:pPr>
          </w:p>
        </w:tc>
        <w:tc>
          <w:tcPr>
            <w:tcW w:w="1515" w:type="dxa"/>
            <w:tcBorders>
              <w:top w:val="nil"/>
              <w:left w:val="nil"/>
              <w:bottom w:val="single" w:sz="4" w:space="0" w:color="000000" w:themeColor="text1"/>
              <w:right w:val="single" w:sz="4" w:space="0" w:color="000000" w:themeColor="text1"/>
            </w:tcBorders>
            <w:noWrap/>
            <w:vAlign w:val="center"/>
            <w:hideMark/>
          </w:tcPr>
          <w:p w14:paraId="24555D5B"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79EB26CD" w14:textId="51CAEBC7" w:rsidR="00BF2E4E" w:rsidRPr="00D045EE" w:rsidRDefault="00BF2E4E" w:rsidP="005F581C">
            <w:pPr>
              <w:jc w:val="center"/>
              <w:rPr>
                <w:rFonts w:ascii="Arial Narrow" w:eastAsia="Times New Roman" w:hAnsi="Arial Narrow" w:cs="Arial"/>
                <w:color w:val="000000"/>
                <w:lang w:eastAsia="nl-BE"/>
              </w:rPr>
            </w:pPr>
          </w:p>
        </w:tc>
        <w:tc>
          <w:tcPr>
            <w:tcW w:w="1395" w:type="dxa"/>
            <w:tcBorders>
              <w:top w:val="nil"/>
              <w:left w:val="nil"/>
              <w:bottom w:val="single" w:sz="4" w:space="0" w:color="000000" w:themeColor="text1"/>
              <w:right w:val="single" w:sz="4" w:space="0" w:color="000000" w:themeColor="text1"/>
            </w:tcBorders>
            <w:noWrap/>
            <w:vAlign w:val="center"/>
            <w:hideMark/>
          </w:tcPr>
          <w:p w14:paraId="4D3C6FE5"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8" w:type="dxa"/>
            <w:tcBorders>
              <w:top w:val="nil"/>
              <w:left w:val="nil"/>
              <w:bottom w:val="single" w:sz="4" w:space="0" w:color="000000" w:themeColor="text1"/>
              <w:right w:val="single" w:sz="4" w:space="0" w:color="000000" w:themeColor="text1"/>
            </w:tcBorders>
            <w:noWrap/>
            <w:vAlign w:val="center"/>
            <w:hideMark/>
          </w:tcPr>
          <w:p w14:paraId="229D93E9" w14:textId="73DE72B0" w:rsidR="00BF2E4E" w:rsidRPr="00D045EE" w:rsidRDefault="00BF2E4E" w:rsidP="005F581C">
            <w:pPr>
              <w:jc w:val="center"/>
              <w:rPr>
                <w:rFonts w:ascii="Arial Narrow" w:eastAsia="Times New Roman" w:hAnsi="Arial Narrow" w:cs="Arial"/>
                <w:color w:val="000000"/>
                <w:lang w:eastAsia="nl-BE"/>
              </w:rPr>
            </w:pPr>
          </w:p>
        </w:tc>
        <w:tc>
          <w:tcPr>
            <w:tcW w:w="1344" w:type="dxa"/>
            <w:tcBorders>
              <w:top w:val="nil"/>
              <w:left w:val="nil"/>
              <w:bottom w:val="single" w:sz="4" w:space="0" w:color="000000" w:themeColor="text1"/>
              <w:right w:val="single" w:sz="4" w:space="0" w:color="000000" w:themeColor="text1"/>
            </w:tcBorders>
            <w:noWrap/>
            <w:vAlign w:val="center"/>
            <w:hideMark/>
          </w:tcPr>
          <w:p w14:paraId="124024D1"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309" w:type="dxa"/>
            <w:tcBorders>
              <w:top w:val="nil"/>
              <w:left w:val="nil"/>
              <w:bottom w:val="single" w:sz="4" w:space="0" w:color="000000" w:themeColor="text1"/>
              <w:right w:val="single" w:sz="4" w:space="0" w:color="000000" w:themeColor="text1"/>
            </w:tcBorders>
            <w:noWrap/>
            <w:vAlign w:val="center"/>
            <w:hideMark/>
          </w:tcPr>
          <w:p w14:paraId="41D1313B" w14:textId="32493AF6" w:rsidR="00BF2E4E" w:rsidRPr="00D045EE" w:rsidRDefault="00BF2E4E" w:rsidP="005F581C">
            <w:pPr>
              <w:jc w:val="center"/>
              <w:rPr>
                <w:rFonts w:ascii="Arial Narrow" w:eastAsia="Times New Roman" w:hAnsi="Arial Narrow" w:cs="Arial"/>
                <w:color w:val="000000"/>
                <w:lang w:eastAsia="nl-BE"/>
              </w:rPr>
            </w:pPr>
          </w:p>
        </w:tc>
        <w:tc>
          <w:tcPr>
            <w:tcW w:w="1354" w:type="dxa"/>
            <w:tcBorders>
              <w:top w:val="nil"/>
              <w:left w:val="nil"/>
              <w:bottom w:val="single" w:sz="4" w:space="0" w:color="000000" w:themeColor="text1"/>
              <w:right w:val="single" w:sz="4" w:space="0" w:color="000000" w:themeColor="text1"/>
            </w:tcBorders>
            <w:noWrap/>
            <w:vAlign w:val="center"/>
            <w:hideMark/>
          </w:tcPr>
          <w:p w14:paraId="115A6CF8"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551312FA" w14:textId="0567E5F5" w:rsidR="00BF2E4E" w:rsidRPr="00D045EE" w:rsidRDefault="00BF2E4E" w:rsidP="005F581C">
            <w:pPr>
              <w:jc w:val="center"/>
              <w:rPr>
                <w:rFonts w:ascii="Arial Narrow" w:eastAsia="Times New Roman" w:hAnsi="Arial Narrow" w:cs="Arial"/>
                <w:color w:val="000000"/>
                <w:lang w:eastAsia="nl-BE"/>
              </w:rPr>
            </w:pPr>
          </w:p>
        </w:tc>
        <w:tc>
          <w:tcPr>
            <w:tcW w:w="1374" w:type="dxa"/>
            <w:tcBorders>
              <w:top w:val="nil"/>
              <w:left w:val="nil"/>
              <w:bottom w:val="single" w:sz="4" w:space="0" w:color="000000" w:themeColor="text1"/>
              <w:right w:val="single" w:sz="4" w:space="0" w:color="000000" w:themeColor="text1"/>
            </w:tcBorders>
            <w:noWrap/>
            <w:vAlign w:val="center"/>
            <w:hideMark/>
          </w:tcPr>
          <w:p w14:paraId="57CBD317"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68" w:type="dxa"/>
            <w:tcBorders>
              <w:top w:val="nil"/>
              <w:left w:val="nil"/>
              <w:bottom w:val="single" w:sz="4" w:space="0" w:color="000000" w:themeColor="text1"/>
              <w:right w:val="single" w:sz="8" w:space="0" w:color="auto"/>
            </w:tcBorders>
            <w:noWrap/>
            <w:vAlign w:val="center"/>
            <w:hideMark/>
          </w:tcPr>
          <w:p w14:paraId="416E0421" w14:textId="0469140C" w:rsidR="00BF2E4E" w:rsidRPr="00D045EE" w:rsidRDefault="00BF2E4E" w:rsidP="005F581C">
            <w:pPr>
              <w:jc w:val="center"/>
              <w:rPr>
                <w:rFonts w:ascii="Arial Narrow" w:eastAsia="Times New Roman" w:hAnsi="Arial Narrow" w:cs="Arial"/>
                <w:color w:val="000000"/>
                <w:lang w:eastAsia="nl-BE"/>
              </w:rPr>
            </w:pPr>
          </w:p>
        </w:tc>
      </w:tr>
      <w:tr w:rsidR="00EB3D06" w:rsidRPr="00D045EE" w14:paraId="14560C7E" w14:textId="67C52652" w:rsidTr="5A916437">
        <w:trPr>
          <w:trHeight w:val="330"/>
        </w:trPr>
        <w:tc>
          <w:tcPr>
            <w:tcW w:w="4500" w:type="dxa"/>
            <w:tcBorders>
              <w:top w:val="nil"/>
              <w:left w:val="single" w:sz="8" w:space="0" w:color="auto"/>
              <w:bottom w:val="single" w:sz="4" w:space="0" w:color="000000" w:themeColor="text1"/>
              <w:right w:val="nil"/>
            </w:tcBorders>
            <w:noWrap/>
            <w:vAlign w:val="center"/>
            <w:hideMark/>
          </w:tcPr>
          <w:p w14:paraId="282BE46C" w14:textId="4E9F11ED" w:rsidR="00BF2E4E" w:rsidRPr="00D045EE" w:rsidRDefault="00BF2E4E" w:rsidP="60AE0948">
            <w:pPr>
              <w:ind w:firstLineChars="100" w:firstLine="220"/>
              <w:rPr>
                <w:rFonts w:ascii="Arial Narrow" w:eastAsia="Times New Roman" w:hAnsi="Arial Narrow" w:cs="Arial"/>
                <w:i/>
                <w:color w:val="000000"/>
                <w:lang w:eastAsia="nl-BE"/>
              </w:rPr>
            </w:pPr>
            <w:r w:rsidRPr="3DC86B80">
              <w:rPr>
                <w:rFonts w:ascii="Arial Narrow" w:eastAsia="Times New Roman" w:hAnsi="Arial Narrow" w:cs="Arial"/>
                <w:i/>
                <w:color w:val="000000" w:themeColor="text1"/>
                <w:lang w:eastAsia="nl-BE"/>
              </w:rPr>
              <w:t>personeelslid 4</w:t>
            </w:r>
            <w:r w:rsidR="3133ED16" w:rsidRPr="68918D06">
              <w:rPr>
                <w:rFonts w:ascii="Arial Narrow" w:eastAsia="Times New Roman" w:hAnsi="Arial Narrow" w:cs="Arial"/>
                <w:i/>
                <w:iCs/>
                <w:color w:val="000000" w:themeColor="text1"/>
                <w:lang w:eastAsia="nl-BE"/>
              </w:rPr>
              <w:t>, 100%</w:t>
            </w:r>
          </w:p>
        </w:tc>
        <w:tc>
          <w:tcPr>
            <w:tcW w:w="1560"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36E6D967"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512F19E9" w14:textId="42E4BFC1" w:rsidR="00BF2E4E" w:rsidRPr="00D045EE" w:rsidRDefault="00BF2E4E" w:rsidP="005F581C">
            <w:pPr>
              <w:jc w:val="center"/>
              <w:rPr>
                <w:rFonts w:ascii="Arial Narrow" w:eastAsia="Times New Roman" w:hAnsi="Arial Narrow" w:cs="Arial"/>
                <w:color w:val="000000"/>
                <w:lang w:eastAsia="nl-BE"/>
              </w:rPr>
            </w:pPr>
          </w:p>
        </w:tc>
        <w:tc>
          <w:tcPr>
            <w:tcW w:w="1515" w:type="dxa"/>
            <w:tcBorders>
              <w:top w:val="nil"/>
              <w:left w:val="nil"/>
              <w:bottom w:val="single" w:sz="4" w:space="0" w:color="000000" w:themeColor="text1"/>
              <w:right w:val="single" w:sz="4" w:space="0" w:color="000000" w:themeColor="text1"/>
            </w:tcBorders>
            <w:noWrap/>
            <w:vAlign w:val="center"/>
            <w:hideMark/>
          </w:tcPr>
          <w:p w14:paraId="1701E327"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3E740B09" w14:textId="1C3A1F08" w:rsidR="00BF2E4E" w:rsidRPr="00D045EE" w:rsidRDefault="00BF2E4E" w:rsidP="005F581C">
            <w:pPr>
              <w:jc w:val="center"/>
              <w:rPr>
                <w:rFonts w:ascii="Arial Narrow" w:eastAsia="Times New Roman" w:hAnsi="Arial Narrow" w:cs="Arial"/>
                <w:color w:val="000000"/>
                <w:lang w:eastAsia="nl-BE"/>
              </w:rPr>
            </w:pPr>
          </w:p>
        </w:tc>
        <w:tc>
          <w:tcPr>
            <w:tcW w:w="1395" w:type="dxa"/>
            <w:tcBorders>
              <w:top w:val="nil"/>
              <w:left w:val="nil"/>
              <w:bottom w:val="single" w:sz="4" w:space="0" w:color="000000" w:themeColor="text1"/>
              <w:right w:val="single" w:sz="4" w:space="0" w:color="000000" w:themeColor="text1"/>
            </w:tcBorders>
            <w:noWrap/>
            <w:vAlign w:val="center"/>
            <w:hideMark/>
          </w:tcPr>
          <w:p w14:paraId="04D83722"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8" w:type="dxa"/>
            <w:tcBorders>
              <w:top w:val="nil"/>
              <w:left w:val="nil"/>
              <w:bottom w:val="single" w:sz="4" w:space="0" w:color="000000" w:themeColor="text1"/>
              <w:right w:val="single" w:sz="4" w:space="0" w:color="000000" w:themeColor="text1"/>
            </w:tcBorders>
            <w:noWrap/>
            <w:vAlign w:val="center"/>
            <w:hideMark/>
          </w:tcPr>
          <w:p w14:paraId="75C7C52D" w14:textId="2DAA4524" w:rsidR="00BF2E4E" w:rsidRPr="00D045EE" w:rsidRDefault="00BF2E4E" w:rsidP="005F581C">
            <w:pPr>
              <w:jc w:val="center"/>
              <w:rPr>
                <w:rFonts w:ascii="Arial Narrow" w:eastAsia="Times New Roman" w:hAnsi="Arial Narrow" w:cs="Arial"/>
                <w:color w:val="000000"/>
                <w:lang w:eastAsia="nl-BE"/>
              </w:rPr>
            </w:pPr>
          </w:p>
        </w:tc>
        <w:tc>
          <w:tcPr>
            <w:tcW w:w="1344" w:type="dxa"/>
            <w:tcBorders>
              <w:top w:val="nil"/>
              <w:left w:val="nil"/>
              <w:bottom w:val="single" w:sz="4" w:space="0" w:color="000000" w:themeColor="text1"/>
              <w:right w:val="single" w:sz="4" w:space="0" w:color="000000" w:themeColor="text1"/>
            </w:tcBorders>
            <w:noWrap/>
            <w:vAlign w:val="center"/>
            <w:hideMark/>
          </w:tcPr>
          <w:p w14:paraId="0BE44789"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309" w:type="dxa"/>
            <w:tcBorders>
              <w:top w:val="nil"/>
              <w:left w:val="nil"/>
              <w:bottom w:val="single" w:sz="4" w:space="0" w:color="000000" w:themeColor="text1"/>
              <w:right w:val="single" w:sz="4" w:space="0" w:color="000000" w:themeColor="text1"/>
            </w:tcBorders>
            <w:noWrap/>
            <w:vAlign w:val="center"/>
            <w:hideMark/>
          </w:tcPr>
          <w:p w14:paraId="4F9913BB" w14:textId="5A112194" w:rsidR="00BF2E4E" w:rsidRPr="00D045EE" w:rsidRDefault="00BF2E4E" w:rsidP="005F581C">
            <w:pPr>
              <w:jc w:val="center"/>
              <w:rPr>
                <w:rFonts w:ascii="Arial Narrow" w:eastAsia="Times New Roman" w:hAnsi="Arial Narrow" w:cs="Arial"/>
                <w:color w:val="000000"/>
                <w:lang w:eastAsia="nl-BE"/>
              </w:rPr>
            </w:pPr>
          </w:p>
        </w:tc>
        <w:tc>
          <w:tcPr>
            <w:tcW w:w="1354" w:type="dxa"/>
            <w:tcBorders>
              <w:top w:val="nil"/>
              <w:left w:val="nil"/>
              <w:bottom w:val="single" w:sz="4" w:space="0" w:color="000000" w:themeColor="text1"/>
              <w:right w:val="single" w:sz="4" w:space="0" w:color="000000" w:themeColor="text1"/>
            </w:tcBorders>
            <w:noWrap/>
            <w:vAlign w:val="center"/>
            <w:hideMark/>
          </w:tcPr>
          <w:p w14:paraId="3E96D948"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3C1A6BA9" w14:textId="66BA120D" w:rsidR="00BF2E4E" w:rsidRPr="00D045EE" w:rsidRDefault="00BF2E4E" w:rsidP="005F581C">
            <w:pPr>
              <w:jc w:val="center"/>
              <w:rPr>
                <w:rFonts w:ascii="Arial Narrow" w:eastAsia="Times New Roman" w:hAnsi="Arial Narrow" w:cs="Arial"/>
                <w:color w:val="000000"/>
                <w:lang w:eastAsia="nl-BE"/>
              </w:rPr>
            </w:pPr>
          </w:p>
        </w:tc>
        <w:tc>
          <w:tcPr>
            <w:tcW w:w="1374" w:type="dxa"/>
            <w:tcBorders>
              <w:top w:val="nil"/>
              <w:left w:val="nil"/>
              <w:bottom w:val="single" w:sz="4" w:space="0" w:color="000000" w:themeColor="text1"/>
              <w:right w:val="single" w:sz="4" w:space="0" w:color="000000" w:themeColor="text1"/>
            </w:tcBorders>
            <w:noWrap/>
            <w:vAlign w:val="center"/>
            <w:hideMark/>
          </w:tcPr>
          <w:p w14:paraId="5CA0F754" w14:textId="77777777" w:rsidR="00BF2E4E" w:rsidRPr="00D045EE"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68" w:type="dxa"/>
            <w:tcBorders>
              <w:top w:val="nil"/>
              <w:left w:val="nil"/>
              <w:bottom w:val="single" w:sz="4" w:space="0" w:color="000000" w:themeColor="text1"/>
              <w:right w:val="single" w:sz="8" w:space="0" w:color="auto"/>
            </w:tcBorders>
            <w:noWrap/>
            <w:vAlign w:val="center"/>
            <w:hideMark/>
          </w:tcPr>
          <w:p w14:paraId="263D2F8D" w14:textId="24842DC6" w:rsidR="00BF2E4E" w:rsidRPr="00D045EE" w:rsidRDefault="00BF2E4E" w:rsidP="005F581C">
            <w:pPr>
              <w:jc w:val="center"/>
              <w:rPr>
                <w:rFonts w:ascii="Arial Narrow" w:eastAsia="Times New Roman" w:hAnsi="Arial Narrow" w:cs="Arial"/>
                <w:color w:val="000000"/>
                <w:lang w:eastAsia="nl-BE"/>
              </w:rPr>
            </w:pPr>
          </w:p>
        </w:tc>
      </w:tr>
      <w:tr w:rsidR="00573023" w:rsidRPr="00165CF4" w14:paraId="002D8746" w14:textId="54AAC3F7" w:rsidTr="5A916437">
        <w:trPr>
          <w:trHeight w:val="315"/>
        </w:trPr>
        <w:tc>
          <w:tcPr>
            <w:tcW w:w="4500" w:type="dxa"/>
            <w:tcBorders>
              <w:top w:val="nil"/>
              <w:left w:val="single" w:sz="8" w:space="0" w:color="auto"/>
              <w:bottom w:val="single" w:sz="4" w:space="0" w:color="000000" w:themeColor="text1"/>
              <w:right w:val="nil"/>
            </w:tcBorders>
            <w:shd w:val="clear" w:color="auto" w:fill="E0EFF1"/>
            <w:noWrap/>
            <w:vAlign w:val="center"/>
            <w:hideMark/>
          </w:tcPr>
          <w:p w14:paraId="61EB30B2" w14:textId="0FE2A2B6" w:rsidR="00BF2E4E" w:rsidRPr="003E40AF" w:rsidRDefault="00BF2E4E" w:rsidP="60AE0948">
            <w:pP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Uitgaven op basis van doelstellingenkader 2027-2032</w:t>
            </w:r>
          </w:p>
        </w:tc>
        <w:tc>
          <w:tcPr>
            <w:tcW w:w="1560" w:type="dxa"/>
            <w:tcBorders>
              <w:top w:val="nil"/>
              <w:left w:val="single" w:sz="4" w:space="0" w:color="000000" w:themeColor="text1"/>
              <w:bottom w:val="single" w:sz="4" w:space="0" w:color="000000" w:themeColor="text1"/>
              <w:right w:val="single" w:sz="4" w:space="0" w:color="000000" w:themeColor="text1"/>
            </w:tcBorders>
            <w:shd w:val="clear" w:color="auto" w:fill="E0EFF1"/>
            <w:noWrap/>
            <w:vAlign w:val="center"/>
            <w:hideMark/>
          </w:tcPr>
          <w:p w14:paraId="16B810CE"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€ 144.223,29</w:t>
            </w:r>
          </w:p>
        </w:tc>
        <w:tc>
          <w:tcPr>
            <w:tcW w:w="270" w:type="dxa"/>
            <w:tcBorders>
              <w:top w:val="nil"/>
              <w:left w:val="nil"/>
              <w:bottom w:val="single" w:sz="4" w:space="0" w:color="000000" w:themeColor="text1"/>
              <w:right w:val="single" w:sz="4" w:space="0" w:color="000000" w:themeColor="text1"/>
            </w:tcBorders>
            <w:shd w:val="clear" w:color="auto" w:fill="E0EFF1"/>
            <w:noWrap/>
            <w:vAlign w:val="center"/>
            <w:hideMark/>
          </w:tcPr>
          <w:p w14:paraId="2E697725"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515" w:type="dxa"/>
            <w:tcBorders>
              <w:top w:val="nil"/>
              <w:left w:val="nil"/>
              <w:bottom w:val="single" w:sz="4" w:space="0" w:color="000000" w:themeColor="text1"/>
              <w:right w:val="single" w:sz="4" w:space="0" w:color="000000" w:themeColor="text1"/>
            </w:tcBorders>
            <w:shd w:val="clear" w:color="auto" w:fill="E0EFF1"/>
            <w:noWrap/>
            <w:vAlign w:val="center"/>
            <w:hideMark/>
          </w:tcPr>
          <w:p w14:paraId="1F0C84C9"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€ 136.198,71</w:t>
            </w:r>
          </w:p>
        </w:tc>
        <w:tc>
          <w:tcPr>
            <w:tcW w:w="270" w:type="dxa"/>
            <w:tcBorders>
              <w:top w:val="nil"/>
              <w:left w:val="nil"/>
              <w:bottom w:val="single" w:sz="4" w:space="0" w:color="000000" w:themeColor="text1"/>
              <w:right w:val="single" w:sz="4" w:space="0" w:color="000000" w:themeColor="text1"/>
            </w:tcBorders>
            <w:shd w:val="clear" w:color="auto" w:fill="E0EFF1"/>
            <w:noWrap/>
            <w:vAlign w:val="center"/>
            <w:hideMark/>
          </w:tcPr>
          <w:p w14:paraId="3E4ECB4B"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95" w:type="dxa"/>
            <w:tcBorders>
              <w:top w:val="nil"/>
              <w:left w:val="nil"/>
              <w:bottom w:val="single" w:sz="4" w:space="0" w:color="000000" w:themeColor="text1"/>
              <w:right w:val="single" w:sz="4" w:space="0" w:color="000000" w:themeColor="text1"/>
            </w:tcBorders>
            <w:shd w:val="clear" w:color="auto" w:fill="E0EFF1"/>
            <w:noWrap/>
            <w:vAlign w:val="center"/>
            <w:hideMark/>
          </w:tcPr>
          <w:p w14:paraId="6FD9BF87"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€ 127.163,15</w:t>
            </w:r>
          </w:p>
        </w:tc>
        <w:tc>
          <w:tcPr>
            <w:tcW w:w="258" w:type="dxa"/>
            <w:tcBorders>
              <w:top w:val="nil"/>
              <w:left w:val="nil"/>
              <w:bottom w:val="single" w:sz="4" w:space="0" w:color="000000" w:themeColor="text1"/>
              <w:right w:val="single" w:sz="4" w:space="0" w:color="000000" w:themeColor="text1"/>
            </w:tcBorders>
            <w:shd w:val="clear" w:color="auto" w:fill="E0EFF1"/>
            <w:noWrap/>
            <w:vAlign w:val="center"/>
            <w:hideMark/>
          </w:tcPr>
          <w:p w14:paraId="0F95A298"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44" w:type="dxa"/>
            <w:tcBorders>
              <w:top w:val="nil"/>
              <w:left w:val="nil"/>
              <w:bottom w:val="single" w:sz="4" w:space="0" w:color="000000" w:themeColor="text1"/>
              <w:right w:val="single" w:sz="4" w:space="0" w:color="000000" w:themeColor="text1"/>
            </w:tcBorders>
            <w:shd w:val="clear" w:color="auto" w:fill="E0EFF1"/>
            <w:noWrap/>
            <w:vAlign w:val="center"/>
            <w:hideMark/>
          </w:tcPr>
          <w:p w14:paraId="7A8B6121"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€ 116.069,39</w:t>
            </w:r>
          </w:p>
        </w:tc>
        <w:tc>
          <w:tcPr>
            <w:tcW w:w="309" w:type="dxa"/>
            <w:tcBorders>
              <w:top w:val="nil"/>
              <w:left w:val="nil"/>
              <w:bottom w:val="single" w:sz="4" w:space="0" w:color="000000" w:themeColor="text1"/>
              <w:right w:val="single" w:sz="4" w:space="0" w:color="000000" w:themeColor="text1"/>
            </w:tcBorders>
            <w:shd w:val="clear" w:color="auto" w:fill="E0EFF1"/>
            <w:noWrap/>
            <w:vAlign w:val="center"/>
            <w:hideMark/>
          </w:tcPr>
          <w:p w14:paraId="501A2CDE"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54" w:type="dxa"/>
            <w:tcBorders>
              <w:top w:val="nil"/>
              <w:left w:val="nil"/>
              <w:bottom w:val="single" w:sz="4" w:space="0" w:color="000000" w:themeColor="text1"/>
              <w:right w:val="single" w:sz="4" w:space="0" w:color="000000" w:themeColor="text1"/>
            </w:tcBorders>
            <w:shd w:val="clear" w:color="auto" w:fill="E0EFF1"/>
            <w:noWrap/>
            <w:vAlign w:val="center"/>
            <w:hideMark/>
          </w:tcPr>
          <w:p w14:paraId="1738207C"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€ 109.123,57</w:t>
            </w:r>
          </w:p>
        </w:tc>
        <w:tc>
          <w:tcPr>
            <w:tcW w:w="255" w:type="dxa"/>
            <w:tcBorders>
              <w:top w:val="nil"/>
              <w:left w:val="nil"/>
              <w:bottom w:val="single" w:sz="4" w:space="0" w:color="000000" w:themeColor="text1"/>
              <w:right w:val="single" w:sz="4" w:space="0" w:color="000000" w:themeColor="text1"/>
            </w:tcBorders>
            <w:shd w:val="clear" w:color="auto" w:fill="E0EFF1"/>
            <w:noWrap/>
            <w:vAlign w:val="center"/>
            <w:hideMark/>
          </w:tcPr>
          <w:p w14:paraId="5F42F4BC"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74" w:type="dxa"/>
            <w:tcBorders>
              <w:top w:val="nil"/>
              <w:left w:val="nil"/>
              <w:bottom w:val="single" w:sz="4" w:space="0" w:color="000000" w:themeColor="text1"/>
              <w:right w:val="single" w:sz="4" w:space="0" w:color="000000" w:themeColor="text1"/>
            </w:tcBorders>
            <w:shd w:val="clear" w:color="auto" w:fill="E0EFF1"/>
            <w:noWrap/>
            <w:vAlign w:val="center"/>
            <w:hideMark/>
          </w:tcPr>
          <w:p w14:paraId="26B3B946" w14:textId="77777777" w:rsidR="00BF2E4E" w:rsidRPr="008C4B61"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€ 100.574,23</w:t>
            </w:r>
          </w:p>
        </w:tc>
        <w:tc>
          <w:tcPr>
            <w:tcW w:w="268" w:type="dxa"/>
            <w:tcBorders>
              <w:top w:val="nil"/>
              <w:left w:val="nil"/>
              <w:bottom w:val="single" w:sz="4" w:space="0" w:color="000000" w:themeColor="text1"/>
              <w:right w:val="single" w:sz="8" w:space="0" w:color="auto"/>
            </w:tcBorders>
            <w:shd w:val="clear" w:color="auto" w:fill="E0EFF1"/>
            <w:noWrap/>
            <w:vAlign w:val="center"/>
            <w:hideMark/>
          </w:tcPr>
          <w:p w14:paraId="57D77843"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r>
      <w:tr w:rsidR="00573023" w:rsidRPr="00165CF4" w14:paraId="075D25DB" w14:textId="7504E129" w:rsidTr="5A916437">
        <w:trPr>
          <w:trHeight w:val="315"/>
        </w:trPr>
        <w:tc>
          <w:tcPr>
            <w:tcW w:w="4500" w:type="dxa"/>
            <w:tcBorders>
              <w:top w:val="nil"/>
              <w:left w:val="single" w:sz="8" w:space="0" w:color="auto"/>
              <w:bottom w:val="single" w:sz="4" w:space="0" w:color="000000" w:themeColor="text1"/>
              <w:right w:val="nil"/>
            </w:tcBorders>
            <w:shd w:val="clear" w:color="auto" w:fill="E0EFF1"/>
            <w:noWrap/>
            <w:vAlign w:val="center"/>
            <w:hideMark/>
          </w:tcPr>
          <w:p w14:paraId="6A43F495" w14:textId="77777777" w:rsidR="00BF2E4E" w:rsidRPr="003E40AF" w:rsidRDefault="00BF2E4E" w:rsidP="60AE0948">
            <w:pP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xml:space="preserve">Andere kosten </w:t>
            </w:r>
          </w:p>
        </w:tc>
        <w:tc>
          <w:tcPr>
            <w:tcW w:w="1560" w:type="dxa"/>
            <w:tcBorders>
              <w:top w:val="nil"/>
              <w:left w:val="single" w:sz="4" w:space="0" w:color="000000" w:themeColor="text1"/>
              <w:bottom w:val="single" w:sz="4" w:space="0" w:color="000000" w:themeColor="text1"/>
              <w:right w:val="single" w:sz="4" w:space="0" w:color="000000" w:themeColor="text1"/>
            </w:tcBorders>
            <w:shd w:val="clear" w:color="auto" w:fill="E0EFF1"/>
            <w:noWrap/>
            <w:vAlign w:val="center"/>
            <w:hideMark/>
          </w:tcPr>
          <w:p w14:paraId="4C0AFABA"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€ 2.500,00</w:t>
            </w:r>
          </w:p>
        </w:tc>
        <w:tc>
          <w:tcPr>
            <w:tcW w:w="270" w:type="dxa"/>
            <w:tcBorders>
              <w:top w:val="nil"/>
              <w:left w:val="nil"/>
              <w:bottom w:val="single" w:sz="4" w:space="0" w:color="000000" w:themeColor="text1"/>
              <w:right w:val="single" w:sz="4" w:space="0" w:color="000000" w:themeColor="text1"/>
            </w:tcBorders>
            <w:shd w:val="clear" w:color="auto" w:fill="E0EFF1"/>
            <w:noWrap/>
            <w:vAlign w:val="center"/>
            <w:hideMark/>
          </w:tcPr>
          <w:p w14:paraId="5C41A269"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515" w:type="dxa"/>
            <w:tcBorders>
              <w:top w:val="nil"/>
              <w:left w:val="nil"/>
              <w:bottom w:val="single" w:sz="4" w:space="0" w:color="000000" w:themeColor="text1"/>
              <w:right w:val="single" w:sz="4" w:space="0" w:color="000000" w:themeColor="text1"/>
            </w:tcBorders>
            <w:shd w:val="clear" w:color="auto" w:fill="E0EFF1"/>
            <w:noWrap/>
            <w:vAlign w:val="center"/>
            <w:hideMark/>
          </w:tcPr>
          <w:p w14:paraId="5D00851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€ 2.500,00</w:t>
            </w:r>
          </w:p>
        </w:tc>
        <w:tc>
          <w:tcPr>
            <w:tcW w:w="270" w:type="dxa"/>
            <w:tcBorders>
              <w:top w:val="nil"/>
              <w:left w:val="nil"/>
              <w:bottom w:val="single" w:sz="4" w:space="0" w:color="000000" w:themeColor="text1"/>
              <w:right w:val="single" w:sz="4" w:space="0" w:color="000000" w:themeColor="text1"/>
            </w:tcBorders>
            <w:shd w:val="clear" w:color="auto" w:fill="E0EFF1"/>
            <w:noWrap/>
            <w:vAlign w:val="center"/>
            <w:hideMark/>
          </w:tcPr>
          <w:p w14:paraId="77FF83BF"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95" w:type="dxa"/>
            <w:tcBorders>
              <w:top w:val="nil"/>
              <w:left w:val="nil"/>
              <w:bottom w:val="single" w:sz="4" w:space="0" w:color="000000" w:themeColor="text1"/>
              <w:right w:val="single" w:sz="4" w:space="0" w:color="000000" w:themeColor="text1"/>
            </w:tcBorders>
            <w:shd w:val="clear" w:color="auto" w:fill="E0EFF1"/>
            <w:noWrap/>
            <w:vAlign w:val="center"/>
            <w:hideMark/>
          </w:tcPr>
          <w:p w14:paraId="206E2AE7"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€ 2.500,00</w:t>
            </w:r>
          </w:p>
        </w:tc>
        <w:tc>
          <w:tcPr>
            <w:tcW w:w="258" w:type="dxa"/>
            <w:tcBorders>
              <w:top w:val="nil"/>
              <w:left w:val="nil"/>
              <w:bottom w:val="single" w:sz="4" w:space="0" w:color="000000" w:themeColor="text1"/>
              <w:right w:val="single" w:sz="4" w:space="0" w:color="000000" w:themeColor="text1"/>
            </w:tcBorders>
            <w:shd w:val="clear" w:color="auto" w:fill="E0EFF1"/>
            <w:noWrap/>
            <w:vAlign w:val="center"/>
            <w:hideMark/>
          </w:tcPr>
          <w:p w14:paraId="3D70A4C7"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44" w:type="dxa"/>
            <w:tcBorders>
              <w:top w:val="nil"/>
              <w:left w:val="nil"/>
              <w:bottom w:val="single" w:sz="4" w:space="0" w:color="000000" w:themeColor="text1"/>
              <w:right w:val="single" w:sz="4" w:space="0" w:color="000000" w:themeColor="text1"/>
            </w:tcBorders>
            <w:shd w:val="clear" w:color="auto" w:fill="E0EFF1"/>
            <w:noWrap/>
            <w:vAlign w:val="center"/>
            <w:hideMark/>
          </w:tcPr>
          <w:p w14:paraId="256E3D5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€ 2.500,00</w:t>
            </w:r>
          </w:p>
        </w:tc>
        <w:tc>
          <w:tcPr>
            <w:tcW w:w="309" w:type="dxa"/>
            <w:tcBorders>
              <w:top w:val="nil"/>
              <w:left w:val="nil"/>
              <w:bottom w:val="single" w:sz="4" w:space="0" w:color="000000" w:themeColor="text1"/>
              <w:right w:val="single" w:sz="4" w:space="0" w:color="000000" w:themeColor="text1"/>
            </w:tcBorders>
            <w:shd w:val="clear" w:color="auto" w:fill="E0EFF1"/>
            <w:noWrap/>
            <w:vAlign w:val="center"/>
            <w:hideMark/>
          </w:tcPr>
          <w:p w14:paraId="1134CED0"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54" w:type="dxa"/>
            <w:tcBorders>
              <w:top w:val="nil"/>
              <w:left w:val="nil"/>
              <w:bottom w:val="single" w:sz="4" w:space="0" w:color="000000" w:themeColor="text1"/>
              <w:right w:val="single" w:sz="4" w:space="0" w:color="000000" w:themeColor="text1"/>
            </w:tcBorders>
            <w:shd w:val="clear" w:color="auto" w:fill="E0EFF1"/>
            <w:noWrap/>
            <w:vAlign w:val="center"/>
            <w:hideMark/>
          </w:tcPr>
          <w:p w14:paraId="31EEB39E"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€ 2.500,00</w:t>
            </w:r>
          </w:p>
        </w:tc>
        <w:tc>
          <w:tcPr>
            <w:tcW w:w="255" w:type="dxa"/>
            <w:tcBorders>
              <w:top w:val="nil"/>
              <w:left w:val="nil"/>
              <w:bottom w:val="single" w:sz="4" w:space="0" w:color="000000" w:themeColor="text1"/>
              <w:right w:val="single" w:sz="4" w:space="0" w:color="000000" w:themeColor="text1"/>
            </w:tcBorders>
            <w:shd w:val="clear" w:color="auto" w:fill="E0EFF1"/>
            <w:noWrap/>
            <w:vAlign w:val="center"/>
            <w:hideMark/>
          </w:tcPr>
          <w:p w14:paraId="2D6D74C3"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74" w:type="dxa"/>
            <w:tcBorders>
              <w:top w:val="nil"/>
              <w:left w:val="nil"/>
              <w:bottom w:val="single" w:sz="4" w:space="0" w:color="000000" w:themeColor="text1"/>
              <w:right w:val="single" w:sz="4" w:space="0" w:color="000000" w:themeColor="text1"/>
            </w:tcBorders>
            <w:shd w:val="clear" w:color="auto" w:fill="E0EFF1"/>
            <w:noWrap/>
            <w:vAlign w:val="center"/>
            <w:hideMark/>
          </w:tcPr>
          <w:p w14:paraId="5B2537C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€ 2.500,00</w:t>
            </w:r>
          </w:p>
        </w:tc>
        <w:tc>
          <w:tcPr>
            <w:tcW w:w="268" w:type="dxa"/>
            <w:tcBorders>
              <w:top w:val="nil"/>
              <w:left w:val="nil"/>
              <w:bottom w:val="single" w:sz="4" w:space="0" w:color="000000" w:themeColor="text1"/>
              <w:right w:val="single" w:sz="8" w:space="0" w:color="auto"/>
            </w:tcBorders>
            <w:shd w:val="clear" w:color="auto" w:fill="E0EFF1"/>
            <w:noWrap/>
            <w:vAlign w:val="center"/>
            <w:hideMark/>
          </w:tcPr>
          <w:p w14:paraId="3DDAA0F1"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r>
      <w:tr w:rsidR="00EB3D06" w:rsidRPr="00165CF4" w14:paraId="5B2211DA" w14:textId="159712D9" w:rsidTr="5A916437">
        <w:trPr>
          <w:trHeight w:val="330"/>
        </w:trPr>
        <w:tc>
          <w:tcPr>
            <w:tcW w:w="4500" w:type="dxa"/>
            <w:tcBorders>
              <w:top w:val="nil"/>
              <w:left w:val="single" w:sz="8" w:space="0" w:color="auto"/>
              <w:bottom w:val="single" w:sz="4" w:space="0" w:color="000000" w:themeColor="text1"/>
              <w:right w:val="nil"/>
            </w:tcBorders>
            <w:noWrap/>
            <w:vAlign w:val="center"/>
            <w:hideMark/>
          </w:tcPr>
          <w:p w14:paraId="1B81F00B" w14:textId="77777777" w:rsidR="00BF2E4E" w:rsidRPr="003E40AF" w:rsidRDefault="00BF2E4E" w:rsidP="60AE0948">
            <w:pPr>
              <w:ind w:firstLineChars="100" w:firstLine="220"/>
              <w:rPr>
                <w:rFonts w:ascii="Arial Narrow" w:eastAsia="Times New Roman" w:hAnsi="Arial Narrow" w:cs="Arial"/>
                <w:i/>
                <w:color w:val="000000"/>
                <w:lang w:eastAsia="nl-BE"/>
              </w:rPr>
            </w:pPr>
            <w:r w:rsidRPr="3DC86B80">
              <w:rPr>
                <w:rFonts w:ascii="Arial Narrow" w:eastAsia="Times New Roman" w:hAnsi="Arial Narrow" w:cs="Arial"/>
                <w:i/>
                <w:color w:val="000000" w:themeColor="text1"/>
                <w:lang w:eastAsia="nl-BE"/>
              </w:rPr>
              <w:t xml:space="preserve">Administratieve kosten </w:t>
            </w:r>
          </w:p>
        </w:tc>
        <w:tc>
          <w:tcPr>
            <w:tcW w:w="1560"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62E29349"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293947B0"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515" w:type="dxa"/>
            <w:tcBorders>
              <w:top w:val="nil"/>
              <w:left w:val="nil"/>
              <w:bottom w:val="single" w:sz="4" w:space="0" w:color="000000" w:themeColor="text1"/>
              <w:right w:val="single" w:sz="4" w:space="0" w:color="000000" w:themeColor="text1"/>
            </w:tcBorders>
            <w:noWrap/>
            <w:vAlign w:val="center"/>
            <w:hideMark/>
          </w:tcPr>
          <w:p w14:paraId="1580018F"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6AC87D86"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95" w:type="dxa"/>
            <w:tcBorders>
              <w:top w:val="nil"/>
              <w:left w:val="nil"/>
              <w:bottom w:val="single" w:sz="4" w:space="0" w:color="000000" w:themeColor="text1"/>
              <w:right w:val="single" w:sz="4" w:space="0" w:color="000000" w:themeColor="text1"/>
            </w:tcBorders>
            <w:noWrap/>
            <w:vAlign w:val="center"/>
            <w:hideMark/>
          </w:tcPr>
          <w:p w14:paraId="28846ED3"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8" w:type="dxa"/>
            <w:tcBorders>
              <w:top w:val="nil"/>
              <w:left w:val="nil"/>
              <w:bottom w:val="single" w:sz="4" w:space="0" w:color="000000" w:themeColor="text1"/>
              <w:right w:val="single" w:sz="4" w:space="0" w:color="000000" w:themeColor="text1"/>
            </w:tcBorders>
            <w:noWrap/>
            <w:vAlign w:val="center"/>
            <w:hideMark/>
          </w:tcPr>
          <w:p w14:paraId="7B9C52EA"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44" w:type="dxa"/>
            <w:tcBorders>
              <w:top w:val="nil"/>
              <w:left w:val="nil"/>
              <w:bottom w:val="single" w:sz="4" w:space="0" w:color="000000" w:themeColor="text1"/>
              <w:right w:val="single" w:sz="4" w:space="0" w:color="000000" w:themeColor="text1"/>
            </w:tcBorders>
            <w:noWrap/>
            <w:vAlign w:val="center"/>
            <w:hideMark/>
          </w:tcPr>
          <w:p w14:paraId="3725D90A"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309" w:type="dxa"/>
            <w:tcBorders>
              <w:top w:val="nil"/>
              <w:left w:val="nil"/>
              <w:bottom w:val="single" w:sz="4" w:space="0" w:color="000000" w:themeColor="text1"/>
              <w:right w:val="single" w:sz="4" w:space="0" w:color="000000" w:themeColor="text1"/>
            </w:tcBorders>
            <w:noWrap/>
            <w:vAlign w:val="center"/>
            <w:hideMark/>
          </w:tcPr>
          <w:p w14:paraId="42041C31"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54" w:type="dxa"/>
            <w:tcBorders>
              <w:top w:val="nil"/>
              <w:left w:val="nil"/>
              <w:bottom w:val="single" w:sz="4" w:space="0" w:color="000000" w:themeColor="text1"/>
              <w:right w:val="single" w:sz="4" w:space="0" w:color="000000" w:themeColor="text1"/>
            </w:tcBorders>
            <w:noWrap/>
            <w:vAlign w:val="center"/>
            <w:hideMark/>
          </w:tcPr>
          <w:p w14:paraId="32BA492F"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2F96718F"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74" w:type="dxa"/>
            <w:tcBorders>
              <w:top w:val="nil"/>
              <w:left w:val="nil"/>
              <w:bottom w:val="single" w:sz="4" w:space="0" w:color="000000" w:themeColor="text1"/>
              <w:right w:val="single" w:sz="4" w:space="0" w:color="000000" w:themeColor="text1"/>
            </w:tcBorders>
            <w:noWrap/>
            <w:vAlign w:val="center"/>
            <w:hideMark/>
          </w:tcPr>
          <w:p w14:paraId="398F3A7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68" w:type="dxa"/>
            <w:tcBorders>
              <w:top w:val="nil"/>
              <w:left w:val="nil"/>
              <w:bottom w:val="single" w:sz="4" w:space="0" w:color="000000" w:themeColor="text1"/>
              <w:right w:val="single" w:sz="8" w:space="0" w:color="auto"/>
            </w:tcBorders>
            <w:noWrap/>
            <w:vAlign w:val="center"/>
            <w:hideMark/>
          </w:tcPr>
          <w:p w14:paraId="46C3A873"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r>
      <w:tr w:rsidR="00EB3D06" w:rsidRPr="00165CF4" w14:paraId="7AF5330A" w14:textId="11299789" w:rsidTr="5A916437">
        <w:trPr>
          <w:trHeight w:val="330"/>
        </w:trPr>
        <w:tc>
          <w:tcPr>
            <w:tcW w:w="4500" w:type="dxa"/>
            <w:tcBorders>
              <w:top w:val="nil"/>
              <w:left w:val="single" w:sz="8" w:space="0" w:color="auto"/>
              <w:bottom w:val="single" w:sz="4" w:space="0" w:color="000000" w:themeColor="text1"/>
              <w:right w:val="nil"/>
            </w:tcBorders>
            <w:noWrap/>
            <w:vAlign w:val="center"/>
            <w:hideMark/>
          </w:tcPr>
          <w:p w14:paraId="4513BC60" w14:textId="77777777" w:rsidR="00BF2E4E" w:rsidRPr="003E40AF" w:rsidRDefault="00BF2E4E" w:rsidP="60AE0948">
            <w:pPr>
              <w:ind w:firstLineChars="100" w:firstLine="220"/>
              <w:rPr>
                <w:rFonts w:ascii="Arial Narrow" w:eastAsia="Times New Roman" w:hAnsi="Arial Narrow" w:cs="Arial"/>
                <w:i/>
                <w:color w:val="000000"/>
                <w:lang w:eastAsia="nl-BE"/>
              </w:rPr>
            </w:pPr>
            <w:r w:rsidRPr="3DC86B80">
              <w:rPr>
                <w:rFonts w:ascii="Arial Narrow" w:eastAsia="Times New Roman" w:hAnsi="Arial Narrow" w:cs="Arial"/>
                <w:i/>
                <w:color w:val="000000" w:themeColor="text1"/>
                <w:lang w:eastAsia="nl-BE"/>
              </w:rPr>
              <w:t>Vorming personeel</w:t>
            </w:r>
          </w:p>
        </w:tc>
        <w:tc>
          <w:tcPr>
            <w:tcW w:w="1560" w:type="dxa"/>
            <w:tcBorders>
              <w:top w:val="nil"/>
              <w:left w:val="single" w:sz="4" w:space="0" w:color="000000" w:themeColor="text1"/>
              <w:bottom w:val="single" w:sz="4" w:space="0" w:color="000000" w:themeColor="text1"/>
              <w:right w:val="single" w:sz="4" w:space="0" w:color="000000" w:themeColor="text1"/>
            </w:tcBorders>
            <w:noWrap/>
            <w:vAlign w:val="center"/>
            <w:hideMark/>
          </w:tcPr>
          <w:p w14:paraId="212E8319"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10680FDB"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515" w:type="dxa"/>
            <w:tcBorders>
              <w:top w:val="nil"/>
              <w:left w:val="nil"/>
              <w:bottom w:val="single" w:sz="4" w:space="0" w:color="000000" w:themeColor="text1"/>
              <w:right w:val="single" w:sz="4" w:space="0" w:color="000000" w:themeColor="text1"/>
            </w:tcBorders>
            <w:noWrap/>
            <w:vAlign w:val="center"/>
            <w:hideMark/>
          </w:tcPr>
          <w:p w14:paraId="0334F9C3"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70" w:type="dxa"/>
            <w:tcBorders>
              <w:top w:val="nil"/>
              <w:left w:val="nil"/>
              <w:bottom w:val="single" w:sz="4" w:space="0" w:color="000000" w:themeColor="text1"/>
              <w:right w:val="single" w:sz="4" w:space="0" w:color="000000" w:themeColor="text1"/>
            </w:tcBorders>
            <w:noWrap/>
            <w:vAlign w:val="center"/>
            <w:hideMark/>
          </w:tcPr>
          <w:p w14:paraId="225E5FF8"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95" w:type="dxa"/>
            <w:tcBorders>
              <w:top w:val="nil"/>
              <w:left w:val="nil"/>
              <w:bottom w:val="single" w:sz="4" w:space="0" w:color="000000" w:themeColor="text1"/>
              <w:right w:val="single" w:sz="4" w:space="0" w:color="000000" w:themeColor="text1"/>
            </w:tcBorders>
            <w:noWrap/>
            <w:vAlign w:val="center"/>
            <w:hideMark/>
          </w:tcPr>
          <w:p w14:paraId="1994746E"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8" w:type="dxa"/>
            <w:tcBorders>
              <w:top w:val="nil"/>
              <w:left w:val="nil"/>
              <w:bottom w:val="single" w:sz="4" w:space="0" w:color="000000" w:themeColor="text1"/>
              <w:right w:val="single" w:sz="4" w:space="0" w:color="000000" w:themeColor="text1"/>
            </w:tcBorders>
            <w:noWrap/>
            <w:vAlign w:val="center"/>
            <w:hideMark/>
          </w:tcPr>
          <w:p w14:paraId="6F436771"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44" w:type="dxa"/>
            <w:tcBorders>
              <w:top w:val="nil"/>
              <w:left w:val="nil"/>
              <w:bottom w:val="single" w:sz="4" w:space="0" w:color="000000" w:themeColor="text1"/>
              <w:right w:val="single" w:sz="4" w:space="0" w:color="000000" w:themeColor="text1"/>
            </w:tcBorders>
            <w:noWrap/>
            <w:vAlign w:val="center"/>
            <w:hideMark/>
          </w:tcPr>
          <w:p w14:paraId="07E43ED5"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309" w:type="dxa"/>
            <w:tcBorders>
              <w:top w:val="nil"/>
              <w:left w:val="nil"/>
              <w:bottom w:val="single" w:sz="4" w:space="0" w:color="000000" w:themeColor="text1"/>
              <w:right w:val="single" w:sz="4" w:space="0" w:color="000000" w:themeColor="text1"/>
            </w:tcBorders>
            <w:noWrap/>
            <w:vAlign w:val="center"/>
            <w:hideMark/>
          </w:tcPr>
          <w:p w14:paraId="5A4B30B1"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54" w:type="dxa"/>
            <w:tcBorders>
              <w:top w:val="nil"/>
              <w:left w:val="nil"/>
              <w:bottom w:val="single" w:sz="4" w:space="0" w:color="000000" w:themeColor="text1"/>
              <w:right w:val="single" w:sz="4" w:space="0" w:color="000000" w:themeColor="text1"/>
            </w:tcBorders>
            <w:noWrap/>
            <w:vAlign w:val="center"/>
            <w:hideMark/>
          </w:tcPr>
          <w:p w14:paraId="1197E2C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55" w:type="dxa"/>
            <w:tcBorders>
              <w:top w:val="nil"/>
              <w:left w:val="nil"/>
              <w:bottom w:val="single" w:sz="4" w:space="0" w:color="000000" w:themeColor="text1"/>
              <w:right w:val="single" w:sz="4" w:space="0" w:color="000000" w:themeColor="text1"/>
            </w:tcBorders>
            <w:noWrap/>
            <w:vAlign w:val="center"/>
            <w:hideMark/>
          </w:tcPr>
          <w:p w14:paraId="0AE4868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74" w:type="dxa"/>
            <w:tcBorders>
              <w:top w:val="nil"/>
              <w:left w:val="nil"/>
              <w:bottom w:val="single" w:sz="4" w:space="0" w:color="000000" w:themeColor="text1"/>
              <w:right w:val="single" w:sz="4" w:space="0" w:color="000000" w:themeColor="text1"/>
            </w:tcBorders>
            <w:noWrap/>
            <w:vAlign w:val="center"/>
            <w:hideMark/>
          </w:tcPr>
          <w:p w14:paraId="7C0A8BE9"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268" w:type="dxa"/>
            <w:tcBorders>
              <w:top w:val="nil"/>
              <w:left w:val="nil"/>
              <w:bottom w:val="single" w:sz="4" w:space="0" w:color="000000" w:themeColor="text1"/>
              <w:right w:val="single" w:sz="8" w:space="0" w:color="auto"/>
            </w:tcBorders>
            <w:noWrap/>
            <w:vAlign w:val="center"/>
            <w:hideMark/>
          </w:tcPr>
          <w:p w14:paraId="3BA66ECB"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r>
      <w:tr w:rsidR="00573023" w:rsidRPr="00165CF4" w14:paraId="6033A7E8" w14:textId="5194A46F" w:rsidTr="5A916437">
        <w:trPr>
          <w:trHeight w:val="330"/>
        </w:trPr>
        <w:tc>
          <w:tcPr>
            <w:tcW w:w="4500" w:type="dxa"/>
            <w:tcBorders>
              <w:top w:val="single" w:sz="4" w:space="0" w:color="000000" w:themeColor="text1"/>
              <w:left w:val="single" w:sz="8" w:space="0" w:color="auto"/>
              <w:bottom w:val="single" w:sz="4" w:space="0" w:color="auto"/>
              <w:right w:val="nil"/>
            </w:tcBorders>
            <w:shd w:val="clear" w:color="auto" w:fill="E0EFF1"/>
            <w:noWrap/>
            <w:vAlign w:val="center"/>
            <w:hideMark/>
          </w:tcPr>
          <w:p w14:paraId="2BB409E9" w14:textId="77777777" w:rsidR="00BF2E4E" w:rsidRPr="003E40AF" w:rsidRDefault="00BF2E4E" w:rsidP="60AE0948">
            <w:pPr>
              <w:ind w:firstLineChars="100" w:firstLine="220"/>
              <w:rPr>
                <w:rFonts w:ascii="Arial Narrow" w:eastAsia="Times New Roman" w:hAnsi="Arial Narrow" w:cs="Arial"/>
                <w:i/>
                <w:color w:val="000000"/>
                <w:lang w:eastAsia="nl-BE"/>
              </w:rPr>
            </w:pPr>
            <w:r w:rsidRPr="3DC86B80">
              <w:rPr>
                <w:rFonts w:ascii="Arial Narrow" w:eastAsia="Times New Roman" w:hAnsi="Arial Narrow" w:cs="Arial"/>
                <w:i/>
                <w:color w:val="000000" w:themeColor="text1"/>
                <w:lang w:eastAsia="nl-BE"/>
              </w:rPr>
              <w:t>Omslag Interwaas 3 VTE</w:t>
            </w:r>
          </w:p>
        </w:tc>
        <w:tc>
          <w:tcPr>
            <w:tcW w:w="156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E0EFF1"/>
            <w:noWrap/>
            <w:vAlign w:val="center"/>
            <w:hideMark/>
          </w:tcPr>
          <w:p w14:paraId="34ECEC1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€ 43.990,82</w:t>
            </w:r>
          </w:p>
        </w:tc>
        <w:tc>
          <w:tcPr>
            <w:tcW w:w="270"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002ADE6B"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515"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07A36619"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€ 45.199,22</w:t>
            </w:r>
          </w:p>
        </w:tc>
        <w:tc>
          <w:tcPr>
            <w:tcW w:w="270"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22907B8B"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95"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1BE036AA"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€ 46.541,11</w:t>
            </w:r>
          </w:p>
        </w:tc>
        <w:tc>
          <w:tcPr>
            <w:tcW w:w="258"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039DE4A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44"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5B5A7290"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€ 48.153,10</w:t>
            </w:r>
          </w:p>
        </w:tc>
        <w:tc>
          <w:tcPr>
            <w:tcW w:w="309"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37E9D8DD"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54"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213170A7"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€ 49.225,69</w:t>
            </w:r>
          </w:p>
        </w:tc>
        <w:tc>
          <w:tcPr>
            <w:tcW w:w="255"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00BB6C65"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c>
          <w:tcPr>
            <w:tcW w:w="1374" w:type="dxa"/>
            <w:tcBorders>
              <w:top w:val="single" w:sz="4" w:space="0" w:color="000000" w:themeColor="text1"/>
              <w:left w:val="nil"/>
              <w:bottom w:val="single" w:sz="4" w:space="0" w:color="auto"/>
              <w:right w:val="single" w:sz="4" w:space="0" w:color="000000" w:themeColor="text1"/>
            </w:tcBorders>
            <w:shd w:val="clear" w:color="auto" w:fill="E0EFF1"/>
            <w:noWrap/>
            <w:vAlign w:val="center"/>
            <w:hideMark/>
          </w:tcPr>
          <w:p w14:paraId="313A1B3C"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€ 50.509,11</w:t>
            </w:r>
          </w:p>
        </w:tc>
        <w:tc>
          <w:tcPr>
            <w:tcW w:w="268" w:type="dxa"/>
            <w:tcBorders>
              <w:top w:val="single" w:sz="4" w:space="0" w:color="000000" w:themeColor="text1"/>
              <w:left w:val="nil"/>
              <w:bottom w:val="single" w:sz="4" w:space="0" w:color="auto"/>
              <w:right w:val="single" w:sz="8" w:space="0" w:color="auto"/>
            </w:tcBorders>
            <w:shd w:val="clear" w:color="auto" w:fill="E0EFF1"/>
            <w:noWrap/>
            <w:vAlign w:val="center"/>
            <w:hideMark/>
          </w:tcPr>
          <w:p w14:paraId="1D339DA6" w14:textId="77777777" w:rsidR="00BF2E4E" w:rsidRPr="003E40AF" w:rsidRDefault="00BF2E4E" w:rsidP="005F581C">
            <w:pPr>
              <w:jc w:val="center"/>
              <w:rPr>
                <w:rFonts w:ascii="Arial Narrow" w:eastAsia="Times New Roman" w:hAnsi="Arial Narrow" w:cs="Arial"/>
                <w:color w:val="000000"/>
                <w:lang w:eastAsia="nl-BE"/>
              </w:rPr>
            </w:pPr>
            <w:r w:rsidRPr="3DC86B80">
              <w:rPr>
                <w:rFonts w:ascii="Arial Narrow" w:eastAsia="Times New Roman" w:hAnsi="Arial Narrow" w:cs="Arial"/>
                <w:color w:val="000000" w:themeColor="text1"/>
                <w:lang w:eastAsia="nl-BE"/>
              </w:rPr>
              <w:t> </w:t>
            </w:r>
          </w:p>
        </w:tc>
      </w:tr>
      <w:tr w:rsidR="00573023" w:rsidRPr="00165CF4" w14:paraId="7C9411B9" w14:textId="1BA97C30" w:rsidTr="5A916437">
        <w:trPr>
          <w:trHeight w:val="330"/>
        </w:trPr>
        <w:tc>
          <w:tcPr>
            <w:tcW w:w="4500" w:type="dxa"/>
            <w:tcBorders>
              <w:top w:val="single" w:sz="4" w:space="0" w:color="auto"/>
              <w:left w:val="single" w:sz="8" w:space="0" w:color="auto"/>
              <w:bottom w:val="single" w:sz="8" w:space="0" w:color="auto"/>
              <w:right w:val="single" w:sz="4" w:space="0" w:color="auto"/>
            </w:tcBorders>
            <w:shd w:val="clear" w:color="auto" w:fill="B8E0E9"/>
            <w:noWrap/>
            <w:vAlign w:val="center"/>
            <w:hideMark/>
          </w:tcPr>
          <w:p w14:paraId="38BD5320" w14:textId="1F1BE4BA" w:rsidR="00BF2E4E" w:rsidRPr="003E40AF" w:rsidRDefault="00BF2E4E" w:rsidP="3DC86B80">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TOTALEN</w:t>
            </w:r>
          </w:p>
        </w:tc>
        <w:tc>
          <w:tcPr>
            <w:tcW w:w="1560" w:type="dxa"/>
            <w:tcBorders>
              <w:top w:val="single" w:sz="4" w:space="0" w:color="auto"/>
              <w:left w:val="nil"/>
              <w:bottom w:val="single" w:sz="8" w:space="0" w:color="auto"/>
              <w:right w:val="single" w:sz="4" w:space="0" w:color="auto"/>
            </w:tcBorders>
            <w:shd w:val="clear" w:color="auto" w:fill="B8E0E9"/>
            <w:noWrap/>
            <w:vAlign w:val="center"/>
            <w:hideMark/>
          </w:tcPr>
          <w:p w14:paraId="522ABAB5"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€ 483.986,22</w:t>
            </w:r>
          </w:p>
        </w:tc>
        <w:tc>
          <w:tcPr>
            <w:tcW w:w="270" w:type="dxa"/>
            <w:tcBorders>
              <w:top w:val="single" w:sz="4" w:space="0" w:color="auto"/>
              <w:left w:val="nil"/>
              <w:bottom w:val="single" w:sz="8" w:space="0" w:color="auto"/>
              <w:right w:val="single" w:sz="4" w:space="0" w:color="auto"/>
            </w:tcBorders>
            <w:shd w:val="clear" w:color="auto" w:fill="B8E0E9"/>
            <w:noWrap/>
            <w:vAlign w:val="center"/>
            <w:hideMark/>
          </w:tcPr>
          <w:p w14:paraId="4C49818D"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w:t>
            </w:r>
          </w:p>
        </w:tc>
        <w:tc>
          <w:tcPr>
            <w:tcW w:w="1515" w:type="dxa"/>
            <w:tcBorders>
              <w:top w:val="single" w:sz="4" w:space="0" w:color="auto"/>
              <w:left w:val="nil"/>
              <w:bottom w:val="single" w:sz="8" w:space="0" w:color="auto"/>
              <w:right w:val="single" w:sz="4" w:space="0" w:color="auto"/>
            </w:tcBorders>
            <w:shd w:val="clear" w:color="auto" w:fill="B8E0E9"/>
            <w:noWrap/>
            <w:vAlign w:val="center"/>
            <w:hideMark/>
          </w:tcPr>
          <w:p w14:paraId="3AFBE939"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€ 485.226,08</w:t>
            </w:r>
          </w:p>
        </w:tc>
        <w:tc>
          <w:tcPr>
            <w:tcW w:w="270" w:type="dxa"/>
            <w:tcBorders>
              <w:top w:val="single" w:sz="4" w:space="0" w:color="auto"/>
              <w:left w:val="nil"/>
              <w:bottom w:val="single" w:sz="8" w:space="0" w:color="auto"/>
              <w:right w:val="single" w:sz="4" w:space="0" w:color="auto"/>
            </w:tcBorders>
            <w:shd w:val="clear" w:color="auto" w:fill="B8E0E9"/>
            <w:noWrap/>
            <w:vAlign w:val="center"/>
            <w:hideMark/>
          </w:tcPr>
          <w:p w14:paraId="6D2EF1DE"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w:t>
            </w:r>
          </w:p>
        </w:tc>
        <w:tc>
          <w:tcPr>
            <w:tcW w:w="1395" w:type="dxa"/>
            <w:tcBorders>
              <w:top w:val="single" w:sz="4" w:space="0" w:color="auto"/>
              <w:left w:val="nil"/>
              <w:bottom w:val="single" w:sz="8" w:space="0" w:color="auto"/>
              <w:right w:val="single" w:sz="4" w:space="0" w:color="auto"/>
            </w:tcBorders>
            <w:shd w:val="clear" w:color="auto" w:fill="B8E0E9"/>
            <w:noWrap/>
            <w:vAlign w:val="center"/>
            <w:hideMark/>
          </w:tcPr>
          <w:p w14:paraId="3D01BA66"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€ 486.478,34</w:t>
            </w:r>
          </w:p>
        </w:tc>
        <w:tc>
          <w:tcPr>
            <w:tcW w:w="258" w:type="dxa"/>
            <w:tcBorders>
              <w:top w:val="single" w:sz="4" w:space="0" w:color="auto"/>
              <w:left w:val="nil"/>
              <w:bottom w:val="single" w:sz="8" w:space="0" w:color="auto"/>
              <w:right w:val="single" w:sz="4" w:space="0" w:color="auto"/>
            </w:tcBorders>
            <w:shd w:val="clear" w:color="auto" w:fill="B8E0E9"/>
            <w:noWrap/>
            <w:vAlign w:val="center"/>
            <w:hideMark/>
          </w:tcPr>
          <w:p w14:paraId="0658B280"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w:t>
            </w:r>
          </w:p>
        </w:tc>
        <w:tc>
          <w:tcPr>
            <w:tcW w:w="1344" w:type="dxa"/>
            <w:tcBorders>
              <w:top w:val="single" w:sz="4" w:space="0" w:color="auto"/>
              <w:left w:val="nil"/>
              <w:bottom w:val="single" w:sz="8" w:space="0" w:color="auto"/>
              <w:right w:val="single" w:sz="4" w:space="0" w:color="auto"/>
            </w:tcBorders>
            <w:shd w:val="clear" w:color="auto" w:fill="B8E0E9"/>
            <w:noWrap/>
            <w:vAlign w:val="center"/>
            <w:hideMark/>
          </w:tcPr>
          <w:p w14:paraId="13C48B01"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€ 487.743,12</w:t>
            </w:r>
          </w:p>
        </w:tc>
        <w:tc>
          <w:tcPr>
            <w:tcW w:w="309" w:type="dxa"/>
            <w:tcBorders>
              <w:top w:val="single" w:sz="4" w:space="0" w:color="auto"/>
              <w:left w:val="nil"/>
              <w:bottom w:val="single" w:sz="8" w:space="0" w:color="auto"/>
              <w:right w:val="single" w:sz="4" w:space="0" w:color="auto"/>
            </w:tcBorders>
            <w:shd w:val="clear" w:color="auto" w:fill="B8E0E9"/>
            <w:noWrap/>
            <w:vAlign w:val="center"/>
            <w:hideMark/>
          </w:tcPr>
          <w:p w14:paraId="7615692C"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w:t>
            </w:r>
          </w:p>
        </w:tc>
        <w:tc>
          <w:tcPr>
            <w:tcW w:w="1354" w:type="dxa"/>
            <w:tcBorders>
              <w:top w:val="single" w:sz="4" w:space="0" w:color="auto"/>
              <w:left w:val="nil"/>
              <w:bottom w:val="single" w:sz="8" w:space="0" w:color="auto"/>
              <w:right w:val="single" w:sz="4" w:space="0" w:color="auto"/>
            </w:tcBorders>
            <w:shd w:val="clear" w:color="auto" w:fill="B8E0E9"/>
            <w:noWrap/>
            <w:vAlign w:val="center"/>
            <w:hideMark/>
          </w:tcPr>
          <w:p w14:paraId="2E70A596"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€ 489.020,56</w:t>
            </w:r>
          </w:p>
        </w:tc>
        <w:tc>
          <w:tcPr>
            <w:tcW w:w="255" w:type="dxa"/>
            <w:tcBorders>
              <w:top w:val="single" w:sz="4" w:space="0" w:color="auto"/>
              <w:left w:val="nil"/>
              <w:bottom w:val="single" w:sz="8" w:space="0" w:color="auto"/>
              <w:right w:val="single" w:sz="4" w:space="0" w:color="auto"/>
            </w:tcBorders>
            <w:shd w:val="clear" w:color="auto" w:fill="B8E0E9"/>
            <w:noWrap/>
            <w:vAlign w:val="center"/>
            <w:hideMark/>
          </w:tcPr>
          <w:p w14:paraId="328D34D9"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w:t>
            </w:r>
          </w:p>
        </w:tc>
        <w:tc>
          <w:tcPr>
            <w:tcW w:w="1374" w:type="dxa"/>
            <w:tcBorders>
              <w:top w:val="single" w:sz="4" w:space="0" w:color="auto"/>
              <w:left w:val="nil"/>
              <w:bottom w:val="single" w:sz="8" w:space="0" w:color="auto"/>
              <w:right w:val="single" w:sz="4" w:space="0" w:color="auto"/>
            </w:tcBorders>
            <w:shd w:val="clear" w:color="auto" w:fill="B8E0E9"/>
            <w:noWrap/>
            <w:vAlign w:val="center"/>
            <w:hideMark/>
          </w:tcPr>
          <w:p w14:paraId="6E313C00" w14:textId="77777777" w:rsidR="00BF2E4E" w:rsidRPr="008C4B61" w:rsidRDefault="00BF2E4E" w:rsidP="005F581C">
            <w:pPr>
              <w:jc w:val="center"/>
              <w:rPr>
                <w:rFonts w:ascii="Arial Narrow" w:eastAsia="Times New Roman" w:hAnsi="Arial Narrow" w:cs="Arial"/>
                <w:b/>
                <w:color w:val="000000"/>
                <w:sz w:val="24"/>
                <w:szCs w:val="24"/>
                <w:lang w:eastAsia="nl-BE"/>
              </w:rPr>
            </w:pPr>
            <w:r w:rsidRPr="5A916437">
              <w:rPr>
                <w:rFonts w:ascii="Arial Narrow" w:eastAsia="Times New Roman" w:hAnsi="Arial Narrow" w:cs="Arial"/>
                <w:b/>
                <w:color w:val="000000" w:themeColor="text1"/>
                <w:sz w:val="24"/>
                <w:szCs w:val="24"/>
                <w:lang w:eastAsia="nl-BE"/>
              </w:rPr>
              <w:t>€ 490.310,76</w:t>
            </w:r>
          </w:p>
        </w:tc>
        <w:tc>
          <w:tcPr>
            <w:tcW w:w="268" w:type="dxa"/>
            <w:tcBorders>
              <w:top w:val="single" w:sz="4" w:space="0" w:color="auto"/>
              <w:left w:val="nil"/>
              <w:bottom w:val="single" w:sz="8" w:space="0" w:color="auto"/>
              <w:right w:val="single" w:sz="8" w:space="0" w:color="auto"/>
            </w:tcBorders>
            <w:shd w:val="clear" w:color="auto" w:fill="B8E0E9"/>
            <w:noWrap/>
            <w:vAlign w:val="center"/>
            <w:hideMark/>
          </w:tcPr>
          <w:p w14:paraId="71D7BDAA" w14:textId="77777777" w:rsidR="00BF2E4E" w:rsidRPr="003E40AF" w:rsidRDefault="00BF2E4E" w:rsidP="005F581C">
            <w:pPr>
              <w:jc w:val="center"/>
              <w:rPr>
                <w:rFonts w:ascii="Arial Narrow" w:eastAsia="Times New Roman" w:hAnsi="Arial Narrow" w:cs="Arial"/>
                <w:b/>
                <w:color w:val="000000"/>
                <w:lang w:eastAsia="nl-BE"/>
              </w:rPr>
            </w:pPr>
            <w:r w:rsidRPr="3DC86B80">
              <w:rPr>
                <w:rFonts w:ascii="Arial Narrow" w:eastAsia="Times New Roman" w:hAnsi="Arial Narrow" w:cs="Arial"/>
                <w:b/>
                <w:color w:val="000000" w:themeColor="text1"/>
                <w:lang w:eastAsia="nl-BE"/>
              </w:rPr>
              <w:t> </w:t>
            </w:r>
          </w:p>
        </w:tc>
      </w:tr>
    </w:tbl>
    <w:p w14:paraId="5778E6DC" w14:textId="77777777" w:rsidR="00D11AAA" w:rsidRPr="008C4B61" w:rsidRDefault="00D11AAA" w:rsidP="008C4B61">
      <w:pPr>
        <w:spacing w:line="360" w:lineRule="auto"/>
        <w:rPr>
          <w:rFonts w:cs="Arial"/>
          <w:sz w:val="20"/>
          <w:szCs w:val="20"/>
        </w:rPr>
      </w:pPr>
    </w:p>
    <w:p w14:paraId="6E2EA0A5" w14:textId="77777777" w:rsidR="006136A0" w:rsidRDefault="006136A0" w:rsidP="006136A0">
      <w:pPr>
        <w:spacing w:line="360" w:lineRule="auto"/>
        <w:rPr>
          <w:rFonts w:cs="Arial"/>
          <w:sz w:val="20"/>
          <w:szCs w:val="20"/>
        </w:rPr>
      </w:pPr>
    </w:p>
    <w:p w14:paraId="0DD5DA86" w14:textId="75786C3C" w:rsidR="008C4B61" w:rsidRDefault="008C4B61">
      <w:pPr>
        <w:rPr>
          <w:rFonts w:cs="Arial"/>
          <w:sz w:val="20"/>
          <w:szCs w:val="20"/>
        </w:rPr>
      </w:pPr>
      <w:r>
        <w:rPr>
          <w:rFonts w:cs="Arial"/>
          <w:sz w:val="20"/>
          <w:szCs w:val="20"/>
        </w:rPr>
        <w:br w:type="page"/>
      </w:r>
    </w:p>
    <w:p w14:paraId="6ACADD68" w14:textId="43F3473E" w:rsidR="008C4B61" w:rsidRDefault="008C4B61" w:rsidP="008C4B61">
      <w:pPr>
        <w:pStyle w:val="Lijstalinea"/>
        <w:numPr>
          <w:ilvl w:val="0"/>
          <w:numId w:val="15"/>
        </w:numPr>
        <w:rPr>
          <w:rFonts w:ascii="Arial" w:hAnsi="Arial" w:cs="Arial"/>
        </w:rPr>
      </w:pPr>
      <w:r w:rsidRPr="006136A0">
        <w:rPr>
          <w:rFonts w:ascii="Arial" w:hAnsi="Arial" w:cs="Arial"/>
        </w:rPr>
        <w:lastRenderedPageBreak/>
        <w:t>Meerjarenbegroting 2027-2032 cultu</w:t>
      </w:r>
      <w:r>
        <w:rPr>
          <w:rFonts w:ascii="Arial" w:hAnsi="Arial" w:cs="Arial"/>
        </w:rPr>
        <w:t>ur</w:t>
      </w:r>
      <w:r w:rsidRPr="006136A0">
        <w:rPr>
          <w:rFonts w:ascii="Arial" w:hAnsi="Arial" w:cs="Arial"/>
        </w:rPr>
        <w:t>werking</w:t>
      </w:r>
    </w:p>
    <w:tbl>
      <w:tblPr>
        <w:tblW w:w="14759" w:type="dxa"/>
        <w:tblInd w:w="5" w:type="dxa"/>
        <w:tblCellMar>
          <w:left w:w="70" w:type="dxa"/>
          <w:right w:w="70" w:type="dxa"/>
        </w:tblCellMar>
        <w:tblLook w:val="04A0" w:firstRow="1" w:lastRow="0" w:firstColumn="1" w:lastColumn="0" w:noHBand="0" w:noVBand="1"/>
      </w:tblPr>
      <w:tblGrid>
        <w:gridCol w:w="5100"/>
        <w:gridCol w:w="1416"/>
        <w:gridCol w:w="240"/>
        <w:gridCol w:w="1319"/>
        <w:gridCol w:w="381"/>
        <w:gridCol w:w="1380"/>
        <w:gridCol w:w="292"/>
        <w:gridCol w:w="1409"/>
        <w:gridCol w:w="263"/>
        <w:gridCol w:w="1314"/>
        <w:gridCol w:w="410"/>
        <w:gridCol w:w="1295"/>
      </w:tblGrid>
      <w:tr w:rsidR="0046702C" w:rsidRPr="0046702C" w14:paraId="29B179F3" w14:textId="77777777" w:rsidTr="0046702C">
        <w:trPr>
          <w:trHeight w:val="249"/>
        </w:trPr>
        <w:tc>
          <w:tcPr>
            <w:tcW w:w="5100" w:type="dxa"/>
            <w:tcBorders>
              <w:top w:val="nil"/>
              <w:left w:val="nil"/>
              <w:bottom w:val="nil"/>
              <w:right w:val="nil"/>
            </w:tcBorders>
            <w:noWrap/>
            <w:vAlign w:val="bottom"/>
            <w:hideMark/>
          </w:tcPr>
          <w:p w14:paraId="0B71AAD6"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p>
        </w:tc>
        <w:tc>
          <w:tcPr>
            <w:tcW w:w="1416" w:type="dxa"/>
            <w:tcBorders>
              <w:top w:val="nil"/>
              <w:left w:val="nil"/>
              <w:bottom w:val="nil"/>
              <w:right w:val="nil"/>
            </w:tcBorders>
            <w:noWrap/>
            <w:vAlign w:val="center"/>
            <w:hideMark/>
          </w:tcPr>
          <w:p w14:paraId="22B378E9" w14:textId="77777777" w:rsidR="0046702C" w:rsidRPr="0046702C" w:rsidRDefault="0046702C" w:rsidP="0046702C">
            <w:pPr>
              <w:spacing w:after="0" w:line="240" w:lineRule="auto"/>
              <w:rPr>
                <w:rFonts w:ascii="Arial Narrow" w:eastAsia="Times New Roman" w:hAnsi="Arial Narrow" w:cs="Times New Roman"/>
                <w:kern w:val="0"/>
                <w:sz w:val="20"/>
                <w:szCs w:val="20"/>
                <w:lang w:eastAsia="nl-BE"/>
                <w14:ligatures w14:val="none"/>
              </w:rPr>
            </w:pPr>
          </w:p>
        </w:tc>
        <w:tc>
          <w:tcPr>
            <w:tcW w:w="240" w:type="dxa"/>
            <w:tcBorders>
              <w:top w:val="nil"/>
              <w:left w:val="nil"/>
              <w:bottom w:val="nil"/>
              <w:right w:val="nil"/>
            </w:tcBorders>
            <w:noWrap/>
            <w:vAlign w:val="center"/>
            <w:hideMark/>
          </w:tcPr>
          <w:p w14:paraId="5A3239B7"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9" w:type="dxa"/>
            <w:tcBorders>
              <w:top w:val="nil"/>
              <w:left w:val="nil"/>
              <w:bottom w:val="nil"/>
              <w:right w:val="nil"/>
            </w:tcBorders>
            <w:noWrap/>
            <w:vAlign w:val="center"/>
            <w:hideMark/>
          </w:tcPr>
          <w:p w14:paraId="53DD0EBA"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321" w:type="dxa"/>
            <w:tcBorders>
              <w:top w:val="nil"/>
              <w:left w:val="nil"/>
              <w:bottom w:val="nil"/>
              <w:right w:val="nil"/>
            </w:tcBorders>
            <w:noWrap/>
            <w:vAlign w:val="center"/>
            <w:hideMark/>
          </w:tcPr>
          <w:p w14:paraId="628AC8F7"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80" w:type="dxa"/>
            <w:tcBorders>
              <w:top w:val="nil"/>
              <w:left w:val="nil"/>
              <w:bottom w:val="nil"/>
              <w:right w:val="nil"/>
            </w:tcBorders>
            <w:noWrap/>
            <w:vAlign w:val="center"/>
            <w:hideMark/>
          </w:tcPr>
          <w:p w14:paraId="014C8BF1"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92" w:type="dxa"/>
            <w:tcBorders>
              <w:top w:val="nil"/>
              <w:left w:val="nil"/>
              <w:bottom w:val="nil"/>
              <w:right w:val="nil"/>
            </w:tcBorders>
            <w:noWrap/>
            <w:vAlign w:val="center"/>
            <w:hideMark/>
          </w:tcPr>
          <w:p w14:paraId="70A158B7"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09" w:type="dxa"/>
            <w:tcBorders>
              <w:top w:val="nil"/>
              <w:left w:val="nil"/>
              <w:bottom w:val="nil"/>
              <w:right w:val="nil"/>
            </w:tcBorders>
            <w:noWrap/>
            <w:vAlign w:val="center"/>
            <w:hideMark/>
          </w:tcPr>
          <w:p w14:paraId="78D55F36"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63" w:type="dxa"/>
            <w:tcBorders>
              <w:top w:val="nil"/>
              <w:left w:val="nil"/>
              <w:bottom w:val="nil"/>
              <w:right w:val="nil"/>
            </w:tcBorders>
            <w:noWrap/>
            <w:vAlign w:val="center"/>
            <w:hideMark/>
          </w:tcPr>
          <w:p w14:paraId="2CB2943A"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4" w:type="dxa"/>
            <w:tcBorders>
              <w:top w:val="nil"/>
              <w:left w:val="nil"/>
              <w:bottom w:val="nil"/>
              <w:right w:val="nil"/>
            </w:tcBorders>
            <w:noWrap/>
            <w:vAlign w:val="center"/>
            <w:hideMark/>
          </w:tcPr>
          <w:p w14:paraId="59ED476A"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410" w:type="dxa"/>
            <w:tcBorders>
              <w:top w:val="nil"/>
              <w:left w:val="nil"/>
              <w:bottom w:val="nil"/>
              <w:right w:val="nil"/>
            </w:tcBorders>
            <w:noWrap/>
            <w:vAlign w:val="center"/>
            <w:hideMark/>
          </w:tcPr>
          <w:p w14:paraId="7ED99F3F"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295" w:type="dxa"/>
            <w:tcBorders>
              <w:top w:val="nil"/>
              <w:left w:val="nil"/>
              <w:bottom w:val="nil"/>
              <w:right w:val="nil"/>
            </w:tcBorders>
            <w:noWrap/>
            <w:vAlign w:val="center"/>
            <w:hideMark/>
          </w:tcPr>
          <w:p w14:paraId="7DBF29BF"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r>
      <w:tr w:rsidR="0046702C" w:rsidRPr="0046702C" w14:paraId="730F28C7" w14:textId="77777777" w:rsidTr="0046702C">
        <w:trPr>
          <w:trHeight w:val="249"/>
        </w:trPr>
        <w:tc>
          <w:tcPr>
            <w:tcW w:w="13054" w:type="dxa"/>
            <w:gridSpan w:val="10"/>
            <w:tcBorders>
              <w:top w:val="nil"/>
              <w:left w:val="nil"/>
              <w:bottom w:val="nil"/>
              <w:right w:val="nil"/>
            </w:tcBorders>
            <w:noWrap/>
            <w:vAlign w:val="bottom"/>
            <w:hideMark/>
          </w:tcPr>
          <w:p w14:paraId="18A038F8" w14:textId="2E861E04" w:rsidR="0046702C" w:rsidRPr="0046702C" w:rsidRDefault="0046702C" w:rsidP="0046702C">
            <w:pPr>
              <w:spacing w:after="0" w:line="240" w:lineRule="auto"/>
              <w:rPr>
                <w:rFonts w:ascii="Arial Narrow" w:eastAsia="Times New Roman" w:hAnsi="Arial Narrow" w:cs="Calibri"/>
                <w:b/>
                <w:bCs/>
                <w:color w:val="000000"/>
                <w:kern w:val="0"/>
                <w:lang w:eastAsia="nl-BE"/>
                <w14:ligatures w14:val="none"/>
              </w:rPr>
            </w:pPr>
          </w:p>
        </w:tc>
        <w:tc>
          <w:tcPr>
            <w:tcW w:w="410" w:type="dxa"/>
            <w:tcBorders>
              <w:top w:val="nil"/>
              <w:left w:val="nil"/>
              <w:bottom w:val="nil"/>
              <w:right w:val="nil"/>
            </w:tcBorders>
            <w:noWrap/>
            <w:vAlign w:val="center"/>
            <w:hideMark/>
          </w:tcPr>
          <w:p w14:paraId="55B645D4" w14:textId="77777777" w:rsidR="0046702C" w:rsidRPr="0046702C" w:rsidRDefault="0046702C" w:rsidP="0046702C">
            <w:pPr>
              <w:spacing w:after="0" w:line="240" w:lineRule="auto"/>
              <w:rPr>
                <w:rFonts w:ascii="Arial Narrow" w:eastAsia="Times New Roman" w:hAnsi="Arial Narrow" w:cs="Calibri"/>
                <w:b/>
                <w:bCs/>
                <w:color w:val="000000"/>
                <w:kern w:val="0"/>
                <w:lang w:eastAsia="nl-BE"/>
                <w14:ligatures w14:val="none"/>
              </w:rPr>
            </w:pPr>
          </w:p>
        </w:tc>
        <w:tc>
          <w:tcPr>
            <w:tcW w:w="1295" w:type="dxa"/>
            <w:tcBorders>
              <w:top w:val="nil"/>
              <w:left w:val="nil"/>
              <w:bottom w:val="nil"/>
              <w:right w:val="nil"/>
            </w:tcBorders>
            <w:noWrap/>
            <w:vAlign w:val="center"/>
            <w:hideMark/>
          </w:tcPr>
          <w:p w14:paraId="4CA1B7A6"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r>
      <w:tr w:rsidR="0046702C" w:rsidRPr="0046702C" w14:paraId="6F51F275" w14:textId="77777777" w:rsidTr="0046702C">
        <w:trPr>
          <w:trHeight w:val="249"/>
        </w:trPr>
        <w:tc>
          <w:tcPr>
            <w:tcW w:w="5100" w:type="dxa"/>
            <w:tcBorders>
              <w:top w:val="nil"/>
              <w:left w:val="nil"/>
              <w:bottom w:val="nil"/>
              <w:right w:val="nil"/>
            </w:tcBorders>
            <w:noWrap/>
            <w:vAlign w:val="bottom"/>
            <w:hideMark/>
          </w:tcPr>
          <w:p w14:paraId="279C5374"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16" w:type="dxa"/>
            <w:tcBorders>
              <w:top w:val="nil"/>
              <w:left w:val="nil"/>
              <w:bottom w:val="nil"/>
              <w:right w:val="nil"/>
            </w:tcBorders>
            <w:noWrap/>
            <w:vAlign w:val="center"/>
            <w:hideMark/>
          </w:tcPr>
          <w:p w14:paraId="333A580B" w14:textId="77777777" w:rsidR="0046702C" w:rsidRPr="0046702C" w:rsidRDefault="0046702C" w:rsidP="0046702C">
            <w:pPr>
              <w:spacing w:after="0" w:line="240" w:lineRule="auto"/>
              <w:rPr>
                <w:rFonts w:ascii="Arial Narrow" w:eastAsia="Times New Roman" w:hAnsi="Arial Narrow" w:cs="Times New Roman"/>
                <w:kern w:val="0"/>
                <w:sz w:val="20"/>
                <w:szCs w:val="20"/>
                <w:lang w:eastAsia="nl-BE"/>
                <w14:ligatures w14:val="none"/>
              </w:rPr>
            </w:pPr>
          </w:p>
        </w:tc>
        <w:tc>
          <w:tcPr>
            <w:tcW w:w="240" w:type="dxa"/>
            <w:tcBorders>
              <w:top w:val="nil"/>
              <w:left w:val="nil"/>
              <w:bottom w:val="nil"/>
              <w:right w:val="nil"/>
            </w:tcBorders>
            <w:noWrap/>
            <w:vAlign w:val="center"/>
            <w:hideMark/>
          </w:tcPr>
          <w:p w14:paraId="60505BBC"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9" w:type="dxa"/>
            <w:tcBorders>
              <w:top w:val="nil"/>
              <w:left w:val="nil"/>
              <w:bottom w:val="nil"/>
              <w:right w:val="nil"/>
            </w:tcBorders>
            <w:noWrap/>
            <w:vAlign w:val="center"/>
            <w:hideMark/>
          </w:tcPr>
          <w:p w14:paraId="05DC2EEA"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321" w:type="dxa"/>
            <w:tcBorders>
              <w:top w:val="nil"/>
              <w:left w:val="nil"/>
              <w:bottom w:val="nil"/>
              <w:right w:val="nil"/>
            </w:tcBorders>
            <w:noWrap/>
            <w:vAlign w:val="center"/>
            <w:hideMark/>
          </w:tcPr>
          <w:p w14:paraId="6B0084E5"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80" w:type="dxa"/>
            <w:tcBorders>
              <w:top w:val="nil"/>
              <w:left w:val="nil"/>
              <w:bottom w:val="nil"/>
              <w:right w:val="nil"/>
            </w:tcBorders>
            <w:noWrap/>
            <w:vAlign w:val="center"/>
            <w:hideMark/>
          </w:tcPr>
          <w:p w14:paraId="0DF746BF"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92" w:type="dxa"/>
            <w:tcBorders>
              <w:top w:val="nil"/>
              <w:left w:val="nil"/>
              <w:bottom w:val="nil"/>
              <w:right w:val="nil"/>
            </w:tcBorders>
            <w:noWrap/>
            <w:vAlign w:val="center"/>
            <w:hideMark/>
          </w:tcPr>
          <w:p w14:paraId="6261C31C"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09" w:type="dxa"/>
            <w:tcBorders>
              <w:top w:val="nil"/>
              <w:left w:val="nil"/>
              <w:bottom w:val="nil"/>
              <w:right w:val="nil"/>
            </w:tcBorders>
            <w:noWrap/>
            <w:vAlign w:val="center"/>
            <w:hideMark/>
          </w:tcPr>
          <w:p w14:paraId="5B86EC13"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63" w:type="dxa"/>
            <w:tcBorders>
              <w:top w:val="nil"/>
              <w:left w:val="nil"/>
              <w:bottom w:val="nil"/>
              <w:right w:val="nil"/>
            </w:tcBorders>
            <w:noWrap/>
            <w:vAlign w:val="center"/>
            <w:hideMark/>
          </w:tcPr>
          <w:p w14:paraId="621B8C1D"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4" w:type="dxa"/>
            <w:tcBorders>
              <w:top w:val="nil"/>
              <w:left w:val="nil"/>
              <w:bottom w:val="nil"/>
              <w:right w:val="nil"/>
            </w:tcBorders>
            <w:noWrap/>
            <w:vAlign w:val="center"/>
            <w:hideMark/>
          </w:tcPr>
          <w:p w14:paraId="55DB0E00"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410" w:type="dxa"/>
            <w:tcBorders>
              <w:top w:val="nil"/>
              <w:left w:val="nil"/>
              <w:bottom w:val="nil"/>
              <w:right w:val="nil"/>
            </w:tcBorders>
            <w:noWrap/>
            <w:vAlign w:val="center"/>
            <w:hideMark/>
          </w:tcPr>
          <w:p w14:paraId="4FB4EB31"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295" w:type="dxa"/>
            <w:tcBorders>
              <w:top w:val="nil"/>
              <w:left w:val="nil"/>
              <w:bottom w:val="nil"/>
              <w:right w:val="nil"/>
            </w:tcBorders>
            <w:noWrap/>
            <w:vAlign w:val="center"/>
            <w:hideMark/>
          </w:tcPr>
          <w:p w14:paraId="6AAFA4CB"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r>
      <w:tr w:rsidR="0046702C" w:rsidRPr="0046702C" w14:paraId="230E7705" w14:textId="77777777" w:rsidTr="0046702C">
        <w:trPr>
          <w:trHeight w:val="237"/>
        </w:trPr>
        <w:tc>
          <w:tcPr>
            <w:tcW w:w="5100" w:type="dxa"/>
            <w:tcBorders>
              <w:top w:val="nil"/>
              <w:left w:val="nil"/>
              <w:bottom w:val="nil"/>
              <w:right w:val="nil"/>
            </w:tcBorders>
            <w:noWrap/>
            <w:vAlign w:val="bottom"/>
            <w:hideMark/>
          </w:tcPr>
          <w:p w14:paraId="35CF763B"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16" w:type="dxa"/>
            <w:tcBorders>
              <w:top w:val="nil"/>
              <w:left w:val="nil"/>
              <w:bottom w:val="nil"/>
              <w:right w:val="nil"/>
            </w:tcBorders>
            <w:noWrap/>
            <w:vAlign w:val="center"/>
            <w:hideMark/>
          </w:tcPr>
          <w:p w14:paraId="72F7757F" w14:textId="77777777" w:rsidR="0046702C" w:rsidRPr="0046702C" w:rsidRDefault="0046702C" w:rsidP="0046702C">
            <w:pPr>
              <w:spacing w:after="0" w:line="240" w:lineRule="auto"/>
              <w:rPr>
                <w:rFonts w:ascii="Arial Narrow" w:eastAsia="Times New Roman" w:hAnsi="Arial Narrow" w:cs="Times New Roman"/>
                <w:kern w:val="0"/>
                <w:sz w:val="20"/>
                <w:szCs w:val="20"/>
                <w:lang w:eastAsia="nl-BE"/>
                <w14:ligatures w14:val="none"/>
              </w:rPr>
            </w:pPr>
          </w:p>
        </w:tc>
        <w:tc>
          <w:tcPr>
            <w:tcW w:w="240" w:type="dxa"/>
            <w:tcBorders>
              <w:top w:val="nil"/>
              <w:left w:val="nil"/>
              <w:bottom w:val="nil"/>
              <w:right w:val="nil"/>
            </w:tcBorders>
            <w:noWrap/>
            <w:vAlign w:val="center"/>
            <w:hideMark/>
          </w:tcPr>
          <w:p w14:paraId="1A636E98"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9" w:type="dxa"/>
            <w:tcBorders>
              <w:top w:val="nil"/>
              <w:left w:val="nil"/>
              <w:bottom w:val="nil"/>
              <w:right w:val="nil"/>
            </w:tcBorders>
            <w:noWrap/>
            <w:vAlign w:val="center"/>
            <w:hideMark/>
          </w:tcPr>
          <w:p w14:paraId="73966E98"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321" w:type="dxa"/>
            <w:tcBorders>
              <w:top w:val="nil"/>
              <w:left w:val="nil"/>
              <w:bottom w:val="nil"/>
              <w:right w:val="nil"/>
            </w:tcBorders>
            <w:noWrap/>
            <w:vAlign w:val="center"/>
            <w:hideMark/>
          </w:tcPr>
          <w:p w14:paraId="6D1DB1F4"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80" w:type="dxa"/>
            <w:tcBorders>
              <w:top w:val="nil"/>
              <w:left w:val="nil"/>
              <w:bottom w:val="nil"/>
              <w:right w:val="nil"/>
            </w:tcBorders>
            <w:noWrap/>
            <w:vAlign w:val="center"/>
            <w:hideMark/>
          </w:tcPr>
          <w:p w14:paraId="2740DDD8"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92" w:type="dxa"/>
            <w:tcBorders>
              <w:top w:val="nil"/>
              <w:left w:val="nil"/>
              <w:bottom w:val="nil"/>
              <w:right w:val="nil"/>
            </w:tcBorders>
            <w:noWrap/>
            <w:vAlign w:val="center"/>
            <w:hideMark/>
          </w:tcPr>
          <w:p w14:paraId="7E8B7936"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09" w:type="dxa"/>
            <w:tcBorders>
              <w:top w:val="nil"/>
              <w:left w:val="nil"/>
              <w:bottom w:val="nil"/>
              <w:right w:val="nil"/>
            </w:tcBorders>
            <w:noWrap/>
            <w:vAlign w:val="center"/>
            <w:hideMark/>
          </w:tcPr>
          <w:p w14:paraId="47B61357"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63" w:type="dxa"/>
            <w:tcBorders>
              <w:top w:val="nil"/>
              <w:left w:val="nil"/>
              <w:bottom w:val="nil"/>
              <w:right w:val="nil"/>
            </w:tcBorders>
            <w:noWrap/>
            <w:vAlign w:val="center"/>
            <w:hideMark/>
          </w:tcPr>
          <w:p w14:paraId="2F10BADC"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4" w:type="dxa"/>
            <w:tcBorders>
              <w:top w:val="nil"/>
              <w:left w:val="nil"/>
              <w:bottom w:val="nil"/>
              <w:right w:val="nil"/>
            </w:tcBorders>
            <w:noWrap/>
            <w:vAlign w:val="center"/>
            <w:hideMark/>
          </w:tcPr>
          <w:p w14:paraId="2FDD63FD"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410" w:type="dxa"/>
            <w:tcBorders>
              <w:top w:val="nil"/>
              <w:left w:val="nil"/>
              <w:bottom w:val="nil"/>
              <w:right w:val="nil"/>
            </w:tcBorders>
            <w:noWrap/>
            <w:vAlign w:val="center"/>
            <w:hideMark/>
          </w:tcPr>
          <w:p w14:paraId="5B51A11F"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295" w:type="dxa"/>
            <w:tcBorders>
              <w:top w:val="nil"/>
              <w:left w:val="nil"/>
              <w:bottom w:val="nil"/>
              <w:right w:val="nil"/>
            </w:tcBorders>
            <w:noWrap/>
            <w:vAlign w:val="center"/>
            <w:hideMark/>
          </w:tcPr>
          <w:p w14:paraId="659F15A6"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r>
      <w:tr w:rsidR="0046702C" w:rsidRPr="0046702C" w14:paraId="53748ACA" w14:textId="77777777" w:rsidTr="0046702C">
        <w:trPr>
          <w:trHeight w:val="237"/>
        </w:trPr>
        <w:tc>
          <w:tcPr>
            <w:tcW w:w="5100" w:type="dxa"/>
            <w:tcBorders>
              <w:top w:val="single" w:sz="4" w:space="0" w:color="000000"/>
              <w:left w:val="single" w:sz="4" w:space="0" w:color="000000"/>
              <w:bottom w:val="single" w:sz="4" w:space="0" w:color="000000"/>
              <w:right w:val="single" w:sz="4" w:space="0" w:color="000000"/>
            </w:tcBorders>
            <w:shd w:val="clear" w:color="000000" w:fill="9BC2E6"/>
            <w:noWrap/>
            <w:vAlign w:val="bottom"/>
            <w:hideMark/>
          </w:tcPr>
          <w:p w14:paraId="7CF8BC00" w14:textId="77777777" w:rsidR="0046702C" w:rsidRPr="0046702C" w:rsidRDefault="0046702C" w:rsidP="0046702C">
            <w:pPr>
              <w:spacing w:after="0" w:line="240" w:lineRule="auto"/>
              <w:rPr>
                <w:rFonts w:ascii="Arial Narrow" w:eastAsia="Times New Roman" w:hAnsi="Arial Narrow" w:cs="Arial"/>
                <w:b/>
                <w:bCs/>
                <w:i/>
                <w:iCs/>
                <w:color w:val="000000"/>
                <w:kern w:val="0"/>
                <w:lang w:eastAsia="nl-BE"/>
                <w14:ligatures w14:val="none"/>
              </w:rPr>
            </w:pPr>
            <w:r w:rsidRPr="0046702C">
              <w:rPr>
                <w:rFonts w:ascii="Arial Narrow" w:eastAsia="Times New Roman" w:hAnsi="Arial Narrow" w:cs="Arial"/>
                <w:b/>
                <w:bCs/>
                <w:i/>
                <w:iCs/>
                <w:color w:val="000000"/>
                <w:kern w:val="0"/>
                <w:lang w:eastAsia="nl-BE"/>
                <w14:ligatures w14:val="none"/>
              </w:rPr>
              <w:t>Inkomsten 2027-2032</w:t>
            </w:r>
          </w:p>
        </w:tc>
        <w:tc>
          <w:tcPr>
            <w:tcW w:w="1416" w:type="dxa"/>
            <w:tcBorders>
              <w:top w:val="single" w:sz="4" w:space="0" w:color="000000"/>
              <w:left w:val="nil"/>
              <w:bottom w:val="single" w:sz="4" w:space="0" w:color="000000"/>
              <w:right w:val="single" w:sz="4" w:space="0" w:color="000000"/>
            </w:tcBorders>
            <w:shd w:val="clear" w:color="000000" w:fill="9BC2E6"/>
            <w:noWrap/>
            <w:vAlign w:val="center"/>
            <w:hideMark/>
          </w:tcPr>
          <w:p w14:paraId="6D514D40"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2027</w:t>
            </w:r>
          </w:p>
        </w:tc>
        <w:tc>
          <w:tcPr>
            <w:tcW w:w="240" w:type="dxa"/>
            <w:tcBorders>
              <w:top w:val="single" w:sz="4" w:space="0" w:color="000000"/>
              <w:left w:val="nil"/>
              <w:bottom w:val="single" w:sz="4" w:space="0" w:color="000000"/>
              <w:right w:val="single" w:sz="4" w:space="0" w:color="000000"/>
            </w:tcBorders>
            <w:shd w:val="clear" w:color="000000" w:fill="9BC2E6"/>
            <w:noWrap/>
            <w:vAlign w:val="center"/>
            <w:hideMark/>
          </w:tcPr>
          <w:p w14:paraId="630D76D3"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319" w:type="dxa"/>
            <w:tcBorders>
              <w:top w:val="single" w:sz="4" w:space="0" w:color="000000"/>
              <w:left w:val="nil"/>
              <w:bottom w:val="single" w:sz="4" w:space="0" w:color="000000"/>
              <w:right w:val="single" w:sz="4" w:space="0" w:color="000000"/>
            </w:tcBorders>
            <w:shd w:val="clear" w:color="000000" w:fill="9BC2E6"/>
            <w:noWrap/>
            <w:vAlign w:val="center"/>
            <w:hideMark/>
          </w:tcPr>
          <w:p w14:paraId="1694701F"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2028</w:t>
            </w:r>
          </w:p>
        </w:tc>
        <w:tc>
          <w:tcPr>
            <w:tcW w:w="321" w:type="dxa"/>
            <w:tcBorders>
              <w:top w:val="single" w:sz="4" w:space="0" w:color="000000"/>
              <w:left w:val="nil"/>
              <w:bottom w:val="single" w:sz="4" w:space="0" w:color="000000"/>
              <w:right w:val="single" w:sz="4" w:space="0" w:color="000000"/>
            </w:tcBorders>
            <w:shd w:val="clear" w:color="000000" w:fill="9BC2E6"/>
            <w:noWrap/>
            <w:vAlign w:val="center"/>
            <w:hideMark/>
          </w:tcPr>
          <w:p w14:paraId="579E0537"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380" w:type="dxa"/>
            <w:tcBorders>
              <w:top w:val="single" w:sz="4" w:space="0" w:color="000000"/>
              <w:left w:val="nil"/>
              <w:bottom w:val="single" w:sz="4" w:space="0" w:color="000000"/>
              <w:right w:val="single" w:sz="4" w:space="0" w:color="000000"/>
            </w:tcBorders>
            <w:shd w:val="clear" w:color="000000" w:fill="9BC2E6"/>
            <w:noWrap/>
            <w:vAlign w:val="center"/>
            <w:hideMark/>
          </w:tcPr>
          <w:p w14:paraId="643AF269"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2029</w:t>
            </w:r>
          </w:p>
        </w:tc>
        <w:tc>
          <w:tcPr>
            <w:tcW w:w="292" w:type="dxa"/>
            <w:tcBorders>
              <w:top w:val="single" w:sz="4" w:space="0" w:color="000000"/>
              <w:left w:val="nil"/>
              <w:bottom w:val="single" w:sz="4" w:space="0" w:color="000000"/>
              <w:right w:val="single" w:sz="4" w:space="0" w:color="000000"/>
            </w:tcBorders>
            <w:shd w:val="clear" w:color="000000" w:fill="9BC2E6"/>
            <w:noWrap/>
            <w:vAlign w:val="center"/>
            <w:hideMark/>
          </w:tcPr>
          <w:p w14:paraId="44728168"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409" w:type="dxa"/>
            <w:tcBorders>
              <w:top w:val="single" w:sz="4" w:space="0" w:color="000000"/>
              <w:left w:val="nil"/>
              <w:bottom w:val="single" w:sz="4" w:space="0" w:color="000000"/>
              <w:right w:val="single" w:sz="4" w:space="0" w:color="000000"/>
            </w:tcBorders>
            <w:shd w:val="clear" w:color="000000" w:fill="9BC2E6"/>
            <w:noWrap/>
            <w:vAlign w:val="center"/>
            <w:hideMark/>
          </w:tcPr>
          <w:p w14:paraId="77DB55C2"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2030</w:t>
            </w:r>
          </w:p>
        </w:tc>
        <w:tc>
          <w:tcPr>
            <w:tcW w:w="263" w:type="dxa"/>
            <w:tcBorders>
              <w:top w:val="single" w:sz="4" w:space="0" w:color="000000"/>
              <w:left w:val="nil"/>
              <w:bottom w:val="single" w:sz="4" w:space="0" w:color="000000"/>
              <w:right w:val="single" w:sz="4" w:space="0" w:color="000000"/>
            </w:tcBorders>
            <w:shd w:val="clear" w:color="000000" w:fill="9BC2E6"/>
            <w:noWrap/>
            <w:vAlign w:val="center"/>
            <w:hideMark/>
          </w:tcPr>
          <w:p w14:paraId="3475F1A8"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314" w:type="dxa"/>
            <w:tcBorders>
              <w:top w:val="single" w:sz="4" w:space="0" w:color="000000"/>
              <w:left w:val="nil"/>
              <w:bottom w:val="single" w:sz="4" w:space="0" w:color="000000"/>
              <w:right w:val="single" w:sz="4" w:space="0" w:color="000000"/>
            </w:tcBorders>
            <w:shd w:val="clear" w:color="000000" w:fill="9BC2E6"/>
            <w:noWrap/>
            <w:vAlign w:val="center"/>
            <w:hideMark/>
          </w:tcPr>
          <w:p w14:paraId="2BC48F60"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2031</w:t>
            </w:r>
          </w:p>
        </w:tc>
        <w:tc>
          <w:tcPr>
            <w:tcW w:w="410" w:type="dxa"/>
            <w:tcBorders>
              <w:top w:val="single" w:sz="4" w:space="0" w:color="000000"/>
              <w:left w:val="nil"/>
              <w:bottom w:val="single" w:sz="4" w:space="0" w:color="000000"/>
              <w:right w:val="single" w:sz="4" w:space="0" w:color="000000"/>
            </w:tcBorders>
            <w:shd w:val="clear" w:color="000000" w:fill="9BC2E6"/>
            <w:noWrap/>
            <w:vAlign w:val="center"/>
            <w:hideMark/>
          </w:tcPr>
          <w:p w14:paraId="2EBD2B72"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295" w:type="dxa"/>
            <w:tcBorders>
              <w:top w:val="single" w:sz="4" w:space="0" w:color="000000"/>
              <w:left w:val="nil"/>
              <w:bottom w:val="single" w:sz="4" w:space="0" w:color="000000"/>
              <w:right w:val="single" w:sz="4" w:space="0" w:color="000000"/>
            </w:tcBorders>
            <w:shd w:val="clear" w:color="000000" w:fill="9BC2E6"/>
            <w:noWrap/>
            <w:vAlign w:val="center"/>
            <w:hideMark/>
          </w:tcPr>
          <w:p w14:paraId="2A387887"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2032</w:t>
            </w:r>
          </w:p>
        </w:tc>
      </w:tr>
      <w:tr w:rsidR="0046702C" w:rsidRPr="0046702C" w14:paraId="6221D146" w14:textId="77777777" w:rsidTr="0046702C">
        <w:trPr>
          <w:trHeight w:val="237"/>
        </w:trPr>
        <w:tc>
          <w:tcPr>
            <w:tcW w:w="5100" w:type="dxa"/>
            <w:tcBorders>
              <w:top w:val="nil"/>
              <w:left w:val="single" w:sz="4" w:space="0" w:color="000000"/>
              <w:bottom w:val="single" w:sz="4" w:space="0" w:color="000000"/>
              <w:right w:val="single" w:sz="4" w:space="0" w:color="000000"/>
            </w:tcBorders>
            <w:shd w:val="clear" w:color="000000" w:fill="DDEBF7"/>
            <w:noWrap/>
            <w:vAlign w:val="bottom"/>
            <w:hideMark/>
          </w:tcPr>
          <w:p w14:paraId="38FD469E" w14:textId="77777777" w:rsidR="0046702C" w:rsidRPr="0046702C" w:rsidRDefault="0046702C" w:rsidP="0046702C">
            <w:pPr>
              <w:spacing w:after="0" w:line="240" w:lineRule="auto"/>
              <w:rPr>
                <w:rFonts w:ascii="Arial Narrow" w:eastAsia="Times New Roman" w:hAnsi="Arial Narrow" w:cs="Arial"/>
                <w:i/>
                <w:iCs/>
                <w:color w:val="000000"/>
                <w:kern w:val="0"/>
                <w:lang w:eastAsia="nl-BE"/>
                <w14:ligatures w14:val="none"/>
              </w:rPr>
            </w:pPr>
            <w:r w:rsidRPr="0046702C">
              <w:rPr>
                <w:rFonts w:ascii="Arial Narrow" w:eastAsia="Times New Roman" w:hAnsi="Arial Narrow" w:cs="Arial"/>
                <w:i/>
                <w:iCs/>
                <w:color w:val="000000"/>
                <w:kern w:val="0"/>
                <w:lang w:eastAsia="nl-BE"/>
                <w14:ligatures w14:val="none"/>
              </w:rPr>
              <w:t>Structurele subsidies Vlaanderen</w:t>
            </w:r>
          </w:p>
        </w:tc>
        <w:tc>
          <w:tcPr>
            <w:tcW w:w="1416" w:type="dxa"/>
            <w:tcBorders>
              <w:top w:val="nil"/>
              <w:left w:val="nil"/>
              <w:bottom w:val="single" w:sz="4" w:space="0" w:color="000000"/>
              <w:right w:val="single" w:sz="4" w:space="0" w:color="000000"/>
            </w:tcBorders>
            <w:shd w:val="clear" w:color="000000" w:fill="DDEBF7"/>
            <w:noWrap/>
            <w:vAlign w:val="center"/>
            <w:hideMark/>
          </w:tcPr>
          <w:p w14:paraId="678AF01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€ 202.572,00</w:t>
            </w:r>
          </w:p>
        </w:tc>
        <w:tc>
          <w:tcPr>
            <w:tcW w:w="240" w:type="dxa"/>
            <w:tcBorders>
              <w:top w:val="nil"/>
              <w:left w:val="nil"/>
              <w:bottom w:val="single" w:sz="4" w:space="0" w:color="000000"/>
              <w:right w:val="single" w:sz="4" w:space="0" w:color="000000"/>
            </w:tcBorders>
            <w:shd w:val="clear" w:color="000000" w:fill="DDEBF7"/>
            <w:noWrap/>
            <w:vAlign w:val="center"/>
            <w:hideMark/>
          </w:tcPr>
          <w:p w14:paraId="58289FC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shd w:val="clear" w:color="000000" w:fill="DDEBF7"/>
            <w:noWrap/>
            <w:vAlign w:val="center"/>
            <w:hideMark/>
          </w:tcPr>
          <w:p w14:paraId="2985985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€ 205.408,01</w:t>
            </w:r>
          </w:p>
        </w:tc>
        <w:tc>
          <w:tcPr>
            <w:tcW w:w="321" w:type="dxa"/>
            <w:tcBorders>
              <w:top w:val="nil"/>
              <w:left w:val="nil"/>
              <w:bottom w:val="single" w:sz="4" w:space="0" w:color="000000"/>
              <w:right w:val="single" w:sz="4" w:space="0" w:color="000000"/>
            </w:tcBorders>
            <w:shd w:val="clear" w:color="000000" w:fill="DDEBF7"/>
            <w:noWrap/>
            <w:vAlign w:val="center"/>
            <w:hideMark/>
          </w:tcPr>
          <w:p w14:paraId="05310FCE" w14:textId="2C0BEA78" w:rsidR="0046702C" w:rsidRPr="0046702C" w:rsidRDefault="00F11405" w:rsidP="0046702C">
            <w:pPr>
              <w:spacing w:after="0" w:line="240" w:lineRule="auto"/>
              <w:jc w:val="center"/>
              <w:rPr>
                <w:rFonts w:ascii="Arial Narrow" w:eastAsia="Times New Roman" w:hAnsi="Arial Narrow" w:cs="Arial"/>
                <w:color w:val="000000"/>
                <w:kern w:val="0"/>
                <w:lang w:eastAsia="nl-BE"/>
                <w14:ligatures w14:val="none"/>
              </w:rPr>
            </w:pPr>
            <w:r>
              <w:rPr>
                <w:rFonts w:ascii="Arial Narrow" w:eastAsia="Times New Roman" w:hAnsi="Arial Narrow" w:cs="Arial"/>
                <w:color w:val="000000"/>
                <w:kern w:val="0"/>
                <w:lang w:eastAsia="nl-BE"/>
                <w14:ligatures w14:val="none"/>
              </w:rPr>
              <w:t>(*)</w:t>
            </w:r>
            <w:r w:rsidR="0046702C"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shd w:val="clear" w:color="000000" w:fill="DDEBF7"/>
            <w:noWrap/>
            <w:vAlign w:val="center"/>
            <w:hideMark/>
          </w:tcPr>
          <w:p w14:paraId="4638040A"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€ 208.283,72</w:t>
            </w:r>
          </w:p>
        </w:tc>
        <w:tc>
          <w:tcPr>
            <w:tcW w:w="292" w:type="dxa"/>
            <w:tcBorders>
              <w:top w:val="nil"/>
              <w:left w:val="nil"/>
              <w:bottom w:val="single" w:sz="4" w:space="0" w:color="000000"/>
              <w:right w:val="single" w:sz="4" w:space="0" w:color="000000"/>
            </w:tcBorders>
            <w:shd w:val="clear" w:color="000000" w:fill="DDEBF7"/>
            <w:noWrap/>
            <w:vAlign w:val="center"/>
            <w:hideMark/>
          </w:tcPr>
          <w:p w14:paraId="6DFFC1E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shd w:val="clear" w:color="000000" w:fill="DDEBF7"/>
            <w:noWrap/>
            <w:vAlign w:val="center"/>
            <w:hideMark/>
          </w:tcPr>
          <w:p w14:paraId="07BFC08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€ 211.199,69</w:t>
            </w:r>
          </w:p>
        </w:tc>
        <w:tc>
          <w:tcPr>
            <w:tcW w:w="263" w:type="dxa"/>
            <w:tcBorders>
              <w:top w:val="nil"/>
              <w:left w:val="nil"/>
              <w:bottom w:val="single" w:sz="4" w:space="0" w:color="000000"/>
              <w:right w:val="single" w:sz="4" w:space="0" w:color="000000"/>
            </w:tcBorders>
            <w:shd w:val="clear" w:color="000000" w:fill="DDEBF7"/>
            <w:noWrap/>
            <w:vAlign w:val="center"/>
            <w:hideMark/>
          </w:tcPr>
          <w:p w14:paraId="624A82B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shd w:val="clear" w:color="000000" w:fill="DDEBF7"/>
            <w:noWrap/>
            <w:vAlign w:val="center"/>
            <w:hideMark/>
          </w:tcPr>
          <w:p w14:paraId="5F8587B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€ 214.156,49</w:t>
            </w:r>
          </w:p>
        </w:tc>
        <w:tc>
          <w:tcPr>
            <w:tcW w:w="410" w:type="dxa"/>
            <w:tcBorders>
              <w:top w:val="nil"/>
              <w:left w:val="nil"/>
              <w:bottom w:val="single" w:sz="4" w:space="0" w:color="000000"/>
              <w:right w:val="single" w:sz="4" w:space="0" w:color="000000"/>
            </w:tcBorders>
            <w:shd w:val="clear" w:color="000000" w:fill="DDEBF7"/>
            <w:noWrap/>
            <w:vAlign w:val="center"/>
            <w:hideMark/>
          </w:tcPr>
          <w:p w14:paraId="20B52EA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shd w:val="clear" w:color="000000" w:fill="DDEBF7"/>
            <w:noWrap/>
            <w:vAlign w:val="center"/>
            <w:hideMark/>
          </w:tcPr>
          <w:p w14:paraId="61CBCA6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€ 217.154,68</w:t>
            </w:r>
          </w:p>
        </w:tc>
      </w:tr>
      <w:tr w:rsidR="0046702C" w:rsidRPr="0046702C" w14:paraId="59D2225B" w14:textId="77777777" w:rsidTr="0046702C">
        <w:trPr>
          <w:trHeight w:val="237"/>
        </w:trPr>
        <w:tc>
          <w:tcPr>
            <w:tcW w:w="5100" w:type="dxa"/>
            <w:tcBorders>
              <w:top w:val="nil"/>
              <w:left w:val="single" w:sz="4" w:space="0" w:color="000000"/>
              <w:bottom w:val="single" w:sz="4" w:space="0" w:color="000000"/>
              <w:right w:val="single" w:sz="4" w:space="0" w:color="000000"/>
            </w:tcBorders>
            <w:noWrap/>
            <w:vAlign w:val="bottom"/>
            <w:hideMark/>
          </w:tcPr>
          <w:p w14:paraId="4666592C" w14:textId="77777777" w:rsidR="0046702C" w:rsidRPr="0046702C" w:rsidRDefault="0046702C" w:rsidP="0046702C">
            <w:pPr>
              <w:spacing w:after="0" w:line="240" w:lineRule="auto"/>
              <w:rPr>
                <w:rFonts w:ascii="Arial Narrow" w:eastAsia="Times New Roman" w:hAnsi="Arial Narrow" w:cs="Arial"/>
                <w:i/>
                <w:iCs/>
                <w:color w:val="000000"/>
                <w:kern w:val="0"/>
                <w:lang w:eastAsia="nl-BE"/>
                <w14:ligatures w14:val="none"/>
              </w:rPr>
            </w:pPr>
            <w:r w:rsidRPr="0046702C">
              <w:rPr>
                <w:rFonts w:ascii="Arial Narrow" w:eastAsia="Times New Roman" w:hAnsi="Arial Narrow" w:cs="Arial"/>
                <w:i/>
                <w:iCs/>
                <w:color w:val="000000"/>
                <w:kern w:val="0"/>
                <w:lang w:eastAsia="nl-BE"/>
                <w14:ligatures w14:val="none"/>
              </w:rPr>
              <w:t xml:space="preserve">Eigen middelen </w:t>
            </w:r>
          </w:p>
        </w:tc>
        <w:tc>
          <w:tcPr>
            <w:tcW w:w="1416" w:type="dxa"/>
            <w:tcBorders>
              <w:top w:val="nil"/>
              <w:left w:val="nil"/>
              <w:bottom w:val="single" w:sz="4" w:space="0" w:color="000000"/>
              <w:right w:val="single" w:sz="4" w:space="0" w:color="000000"/>
            </w:tcBorders>
            <w:noWrap/>
            <w:vAlign w:val="center"/>
            <w:hideMark/>
          </w:tcPr>
          <w:p w14:paraId="5F77D8A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single" w:sz="4" w:space="0" w:color="000000"/>
              <w:right w:val="single" w:sz="4" w:space="0" w:color="000000"/>
            </w:tcBorders>
            <w:noWrap/>
            <w:vAlign w:val="center"/>
            <w:hideMark/>
          </w:tcPr>
          <w:p w14:paraId="13BF7F8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noWrap/>
            <w:vAlign w:val="center"/>
            <w:hideMark/>
          </w:tcPr>
          <w:p w14:paraId="348CE185"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single" w:sz="4" w:space="0" w:color="000000"/>
              <w:right w:val="single" w:sz="4" w:space="0" w:color="000000"/>
            </w:tcBorders>
            <w:noWrap/>
            <w:vAlign w:val="center"/>
            <w:hideMark/>
          </w:tcPr>
          <w:p w14:paraId="1BB485FB"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noWrap/>
            <w:vAlign w:val="center"/>
            <w:hideMark/>
          </w:tcPr>
          <w:p w14:paraId="7784BFC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single" w:sz="4" w:space="0" w:color="000000"/>
              <w:right w:val="single" w:sz="4" w:space="0" w:color="000000"/>
            </w:tcBorders>
            <w:noWrap/>
            <w:vAlign w:val="center"/>
            <w:hideMark/>
          </w:tcPr>
          <w:p w14:paraId="3ABE2E14"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noWrap/>
            <w:vAlign w:val="center"/>
            <w:hideMark/>
          </w:tcPr>
          <w:p w14:paraId="2CFA879D"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single" w:sz="4" w:space="0" w:color="000000"/>
              <w:right w:val="single" w:sz="4" w:space="0" w:color="000000"/>
            </w:tcBorders>
            <w:noWrap/>
            <w:vAlign w:val="center"/>
            <w:hideMark/>
          </w:tcPr>
          <w:p w14:paraId="22315D6A"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noWrap/>
            <w:vAlign w:val="center"/>
            <w:hideMark/>
          </w:tcPr>
          <w:p w14:paraId="5AD97B0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single" w:sz="4" w:space="0" w:color="000000"/>
              <w:right w:val="single" w:sz="4" w:space="0" w:color="000000"/>
            </w:tcBorders>
            <w:noWrap/>
            <w:vAlign w:val="center"/>
            <w:hideMark/>
          </w:tcPr>
          <w:p w14:paraId="6450CAD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noWrap/>
            <w:vAlign w:val="center"/>
            <w:hideMark/>
          </w:tcPr>
          <w:p w14:paraId="0A82DFD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7413A250" w14:textId="77777777" w:rsidTr="0046702C">
        <w:trPr>
          <w:trHeight w:val="237"/>
        </w:trPr>
        <w:tc>
          <w:tcPr>
            <w:tcW w:w="5100" w:type="dxa"/>
            <w:tcBorders>
              <w:top w:val="nil"/>
              <w:left w:val="single" w:sz="4" w:space="0" w:color="000000"/>
              <w:bottom w:val="single" w:sz="4" w:space="0" w:color="000000"/>
              <w:right w:val="single" w:sz="4" w:space="0" w:color="000000"/>
            </w:tcBorders>
            <w:noWrap/>
            <w:vAlign w:val="bottom"/>
            <w:hideMark/>
          </w:tcPr>
          <w:p w14:paraId="6D7CE26F" w14:textId="77777777" w:rsidR="0046702C" w:rsidRPr="0046702C" w:rsidRDefault="0046702C" w:rsidP="0046702C">
            <w:pPr>
              <w:spacing w:after="0" w:line="240" w:lineRule="auto"/>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xml:space="preserve">Lokale besturen </w:t>
            </w:r>
          </w:p>
        </w:tc>
        <w:tc>
          <w:tcPr>
            <w:tcW w:w="1416" w:type="dxa"/>
            <w:tcBorders>
              <w:top w:val="nil"/>
              <w:left w:val="nil"/>
              <w:bottom w:val="single" w:sz="4" w:space="0" w:color="000000"/>
              <w:right w:val="single" w:sz="4" w:space="0" w:color="000000"/>
            </w:tcBorders>
            <w:noWrap/>
            <w:vAlign w:val="center"/>
            <w:hideMark/>
          </w:tcPr>
          <w:p w14:paraId="6B07B34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single" w:sz="4" w:space="0" w:color="000000"/>
              <w:right w:val="single" w:sz="4" w:space="0" w:color="000000"/>
            </w:tcBorders>
            <w:noWrap/>
            <w:vAlign w:val="center"/>
            <w:hideMark/>
          </w:tcPr>
          <w:p w14:paraId="2176C8A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noWrap/>
            <w:vAlign w:val="center"/>
            <w:hideMark/>
          </w:tcPr>
          <w:p w14:paraId="64FB5D64"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single" w:sz="4" w:space="0" w:color="000000"/>
              <w:right w:val="single" w:sz="4" w:space="0" w:color="000000"/>
            </w:tcBorders>
            <w:noWrap/>
            <w:vAlign w:val="center"/>
            <w:hideMark/>
          </w:tcPr>
          <w:p w14:paraId="1A3AB92B"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noWrap/>
            <w:vAlign w:val="center"/>
            <w:hideMark/>
          </w:tcPr>
          <w:p w14:paraId="59DE796A"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single" w:sz="4" w:space="0" w:color="000000"/>
              <w:right w:val="single" w:sz="4" w:space="0" w:color="000000"/>
            </w:tcBorders>
            <w:noWrap/>
            <w:vAlign w:val="center"/>
            <w:hideMark/>
          </w:tcPr>
          <w:p w14:paraId="46E4CCB2"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noWrap/>
            <w:vAlign w:val="center"/>
            <w:hideMark/>
          </w:tcPr>
          <w:p w14:paraId="528DA5CD"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single" w:sz="4" w:space="0" w:color="000000"/>
              <w:right w:val="single" w:sz="4" w:space="0" w:color="000000"/>
            </w:tcBorders>
            <w:noWrap/>
            <w:vAlign w:val="center"/>
            <w:hideMark/>
          </w:tcPr>
          <w:p w14:paraId="1F1E7AD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noWrap/>
            <w:vAlign w:val="center"/>
            <w:hideMark/>
          </w:tcPr>
          <w:p w14:paraId="6F5B945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single" w:sz="4" w:space="0" w:color="000000"/>
              <w:right w:val="single" w:sz="4" w:space="0" w:color="000000"/>
            </w:tcBorders>
            <w:noWrap/>
            <w:vAlign w:val="center"/>
            <w:hideMark/>
          </w:tcPr>
          <w:p w14:paraId="2756F90B"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noWrap/>
            <w:vAlign w:val="center"/>
            <w:hideMark/>
          </w:tcPr>
          <w:p w14:paraId="4E9CE54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1442D1E2" w14:textId="77777777" w:rsidTr="0046702C">
        <w:trPr>
          <w:trHeight w:val="237"/>
        </w:trPr>
        <w:tc>
          <w:tcPr>
            <w:tcW w:w="5100" w:type="dxa"/>
            <w:tcBorders>
              <w:top w:val="nil"/>
              <w:left w:val="single" w:sz="4" w:space="0" w:color="000000"/>
              <w:bottom w:val="single" w:sz="4" w:space="0" w:color="000000"/>
              <w:right w:val="single" w:sz="4" w:space="0" w:color="000000"/>
            </w:tcBorders>
            <w:shd w:val="clear" w:color="000000" w:fill="DDEBF7"/>
            <w:noWrap/>
            <w:vAlign w:val="bottom"/>
            <w:hideMark/>
          </w:tcPr>
          <w:p w14:paraId="3046BDA4" w14:textId="77777777" w:rsidR="0046702C" w:rsidRPr="0046702C" w:rsidRDefault="0046702C" w:rsidP="0046702C">
            <w:pPr>
              <w:spacing w:after="0" w:line="240" w:lineRule="auto"/>
              <w:ind w:firstLineChars="100" w:firstLine="220"/>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xml:space="preserve">Financiële bijdrage van lokale besturen </w:t>
            </w:r>
          </w:p>
        </w:tc>
        <w:tc>
          <w:tcPr>
            <w:tcW w:w="1416" w:type="dxa"/>
            <w:tcBorders>
              <w:top w:val="nil"/>
              <w:left w:val="nil"/>
              <w:bottom w:val="single" w:sz="4" w:space="0" w:color="000000"/>
              <w:right w:val="single" w:sz="4" w:space="0" w:color="000000"/>
            </w:tcBorders>
            <w:shd w:val="clear" w:color="000000" w:fill="DDEBF7"/>
            <w:noWrap/>
            <w:vAlign w:val="center"/>
            <w:hideMark/>
          </w:tcPr>
          <w:p w14:paraId="24E609A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€ 151.929,00</w:t>
            </w:r>
          </w:p>
        </w:tc>
        <w:tc>
          <w:tcPr>
            <w:tcW w:w="240" w:type="dxa"/>
            <w:tcBorders>
              <w:top w:val="nil"/>
              <w:left w:val="nil"/>
              <w:bottom w:val="single" w:sz="4" w:space="0" w:color="000000"/>
              <w:right w:val="single" w:sz="4" w:space="0" w:color="000000"/>
            </w:tcBorders>
            <w:shd w:val="clear" w:color="000000" w:fill="DDEBF7"/>
            <w:noWrap/>
            <w:vAlign w:val="center"/>
            <w:hideMark/>
          </w:tcPr>
          <w:p w14:paraId="280E2E8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shd w:val="clear" w:color="000000" w:fill="DDEBF7"/>
            <w:noWrap/>
            <w:vAlign w:val="center"/>
            <w:hideMark/>
          </w:tcPr>
          <w:p w14:paraId="431BD47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€ 154.056,01</w:t>
            </w:r>
          </w:p>
        </w:tc>
        <w:tc>
          <w:tcPr>
            <w:tcW w:w="321" w:type="dxa"/>
            <w:tcBorders>
              <w:top w:val="nil"/>
              <w:left w:val="nil"/>
              <w:bottom w:val="single" w:sz="4" w:space="0" w:color="000000"/>
              <w:right w:val="single" w:sz="4" w:space="0" w:color="000000"/>
            </w:tcBorders>
            <w:shd w:val="clear" w:color="000000" w:fill="DDEBF7"/>
            <w:noWrap/>
            <w:vAlign w:val="center"/>
            <w:hideMark/>
          </w:tcPr>
          <w:p w14:paraId="1DB3013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shd w:val="clear" w:color="000000" w:fill="DDEBF7"/>
            <w:noWrap/>
            <w:vAlign w:val="center"/>
            <w:hideMark/>
          </w:tcPr>
          <w:p w14:paraId="7742A452"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€ 156.212,79</w:t>
            </w:r>
          </w:p>
        </w:tc>
        <w:tc>
          <w:tcPr>
            <w:tcW w:w="292" w:type="dxa"/>
            <w:tcBorders>
              <w:top w:val="nil"/>
              <w:left w:val="nil"/>
              <w:bottom w:val="single" w:sz="4" w:space="0" w:color="000000"/>
              <w:right w:val="single" w:sz="4" w:space="0" w:color="000000"/>
            </w:tcBorders>
            <w:shd w:val="clear" w:color="000000" w:fill="DDEBF7"/>
            <w:noWrap/>
            <w:vAlign w:val="center"/>
            <w:hideMark/>
          </w:tcPr>
          <w:p w14:paraId="52A6DBF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shd w:val="clear" w:color="000000" w:fill="DDEBF7"/>
            <w:noWrap/>
            <w:vAlign w:val="center"/>
            <w:hideMark/>
          </w:tcPr>
          <w:p w14:paraId="66518E6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€ 158.399,77</w:t>
            </w:r>
          </w:p>
        </w:tc>
        <w:tc>
          <w:tcPr>
            <w:tcW w:w="263" w:type="dxa"/>
            <w:tcBorders>
              <w:top w:val="nil"/>
              <w:left w:val="nil"/>
              <w:bottom w:val="single" w:sz="4" w:space="0" w:color="000000"/>
              <w:right w:val="single" w:sz="4" w:space="0" w:color="000000"/>
            </w:tcBorders>
            <w:shd w:val="clear" w:color="000000" w:fill="DDEBF7"/>
            <w:noWrap/>
            <w:vAlign w:val="center"/>
            <w:hideMark/>
          </w:tcPr>
          <w:p w14:paraId="61D2344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shd w:val="clear" w:color="000000" w:fill="DDEBF7"/>
            <w:noWrap/>
            <w:vAlign w:val="center"/>
            <w:hideMark/>
          </w:tcPr>
          <w:p w14:paraId="582B8C1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€ 160.617,37</w:t>
            </w:r>
          </w:p>
        </w:tc>
        <w:tc>
          <w:tcPr>
            <w:tcW w:w="410" w:type="dxa"/>
            <w:tcBorders>
              <w:top w:val="nil"/>
              <w:left w:val="nil"/>
              <w:bottom w:val="single" w:sz="4" w:space="0" w:color="000000"/>
              <w:right w:val="single" w:sz="4" w:space="0" w:color="000000"/>
            </w:tcBorders>
            <w:shd w:val="clear" w:color="000000" w:fill="DDEBF7"/>
            <w:noWrap/>
            <w:vAlign w:val="center"/>
            <w:hideMark/>
          </w:tcPr>
          <w:p w14:paraId="19AA061B"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shd w:val="clear" w:color="000000" w:fill="DDEBF7"/>
            <w:noWrap/>
            <w:vAlign w:val="center"/>
            <w:hideMark/>
          </w:tcPr>
          <w:p w14:paraId="2AB8F2A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€ 162.866,01</w:t>
            </w:r>
          </w:p>
        </w:tc>
      </w:tr>
      <w:tr w:rsidR="0046702C" w:rsidRPr="0046702C" w14:paraId="06A46BD1" w14:textId="77777777" w:rsidTr="0046702C">
        <w:trPr>
          <w:trHeight w:val="237"/>
        </w:trPr>
        <w:tc>
          <w:tcPr>
            <w:tcW w:w="5100" w:type="dxa"/>
            <w:tcBorders>
              <w:top w:val="nil"/>
              <w:left w:val="single" w:sz="4" w:space="0" w:color="000000"/>
              <w:bottom w:val="single" w:sz="4" w:space="0" w:color="000000"/>
              <w:right w:val="single" w:sz="4" w:space="0" w:color="000000"/>
            </w:tcBorders>
            <w:noWrap/>
            <w:vAlign w:val="bottom"/>
            <w:hideMark/>
          </w:tcPr>
          <w:p w14:paraId="627A8851" w14:textId="77777777" w:rsidR="0046702C" w:rsidRPr="0046702C" w:rsidRDefault="0046702C" w:rsidP="0046702C">
            <w:pPr>
              <w:spacing w:after="0" w:line="240" w:lineRule="auto"/>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xml:space="preserve">Interwaas </w:t>
            </w:r>
          </w:p>
        </w:tc>
        <w:tc>
          <w:tcPr>
            <w:tcW w:w="1416" w:type="dxa"/>
            <w:tcBorders>
              <w:top w:val="nil"/>
              <w:left w:val="nil"/>
              <w:bottom w:val="single" w:sz="4" w:space="0" w:color="000000"/>
              <w:right w:val="single" w:sz="4" w:space="0" w:color="000000"/>
            </w:tcBorders>
            <w:noWrap/>
            <w:vAlign w:val="center"/>
            <w:hideMark/>
          </w:tcPr>
          <w:p w14:paraId="11CC74A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single" w:sz="4" w:space="0" w:color="000000"/>
              <w:right w:val="single" w:sz="4" w:space="0" w:color="000000"/>
            </w:tcBorders>
            <w:noWrap/>
            <w:vAlign w:val="center"/>
            <w:hideMark/>
          </w:tcPr>
          <w:p w14:paraId="6BA2F8D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noWrap/>
            <w:vAlign w:val="center"/>
            <w:hideMark/>
          </w:tcPr>
          <w:p w14:paraId="66320ED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single" w:sz="4" w:space="0" w:color="000000"/>
              <w:right w:val="single" w:sz="4" w:space="0" w:color="000000"/>
            </w:tcBorders>
            <w:noWrap/>
            <w:vAlign w:val="center"/>
            <w:hideMark/>
          </w:tcPr>
          <w:p w14:paraId="29708FA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noWrap/>
            <w:vAlign w:val="center"/>
            <w:hideMark/>
          </w:tcPr>
          <w:p w14:paraId="5E438D9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single" w:sz="4" w:space="0" w:color="000000"/>
              <w:right w:val="single" w:sz="4" w:space="0" w:color="000000"/>
            </w:tcBorders>
            <w:noWrap/>
            <w:vAlign w:val="center"/>
            <w:hideMark/>
          </w:tcPr>
          <w:p w14:paraId="609C0C8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noWrap/>
            <w:vAlign w:val="center"/>
            <w:hideMark/>
          </w:tcPr>
          <w:p w14:paraId="5D9AABF4"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single" w:sz="4" w:space="0" w:color="000000"/>
              <w:right w:val="single" w:sz="4" w:space="0" w:color="000000"/>
            </w:tcBorders>
            <w:noWrap/>
            <w:vAlign w:val="center"/>
            <w:hideMark/>
          </w:tcPr>
          <w:p w14:paraId="11C39FF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noWrap/>
            <w:vAlign w:val="center"/>
            <w:hideMark/>
          </w:tcPr>
          <w:p w14:paraId="18DC5E8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single" w:sz="4" w:space="0" w:color="000000"/>
              <w:right w:val="single" w:sz="4" w:space="0" w:color="000000"/>
            </w:tcBorders>
            <w:noWrap/>
            <w:vAlign w:val="center"/>
            <w:hideMark/>
          </w:tcPr>
          <w:p w14:paraId="592464A5"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noWrap/>
            <w:vAlign w:val="center"/>
            <w:hideMark/>
          </w:tcPr>
          <w:p w14:paraId="6435FFD5"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19068912" w14:textId="77777777" w:rsidTr="0046702C">
        <w:trPr>
          <w:trHeight w:val="237"/>
        </w:trPr>
        <w:tc>
          <w:tcPr>
            <w:tcW w:w="5100" w:type="dxa"/>
            <w:tcBorders>
              <w:top w:val="nil"/>
              <w:left w:val="single" w:sz="4" w:space="0" w:color="000000"/>
              <w:bottom w:val="single" w:sz="4" w:space="0" w:color="000000"/>
              <w:right w:val="single" w:sz="4" w:space="0" w:color="000000"/>
            </w:tcBorders>
            <w:noWrap/>
            <w:vAlign w:val="bottom"/>
            <w:hideMark/>
          </w:tcPr>
          <w:p w14:paraId="6CC8F7CE" w14:textId="77777777" w:rsidR="0046702C" w:rsidRPr="0046702C" w:rsidRDefault="0046702C" w:rsidP="0046702C">
            <w:pPr>
              <w:spacing w:after="0" w:line="240" w:lineRule="auto"/>
              <w:rPr>
                <w:rFonts w:ascii="Arial Narrow" w:eastAsia="Times New Roman" w:hAnsi="Arial Narrow" w:cs="Arial"/>
                <w:i/>
                <w:iCs/>
                <w:color w:val="000000"/>
                <w:kern w:val="0"/>
                <w:lang w:eastAsia="nl-BE"/>
                <w14:ligatures w14:val="none"/>
              </w:rPr>
            </w:pPr>
            <w:r w:rsidRPr="0046702C">
              <w:rPr>
                <w:rFonts w:ascii="Arial Narrow" w:eastAsia="Times New Roman" w:hAnsi="Arial Narrow" w:cs="Arial"/>
                <w:i/>
                <w:iCs/>
                <w:color w:val="000000"/>
                <w:kern w:val="0"/>
                <w:lang w:eastAsia="nl-BE"/>
                <w14:ligatures w14:val="none"/>
              </w:rPr>
              <w:t>Inkomsten uit werking</w:t>
            </w:r>
          </w:p>
        </w:tc>
        <w:tc>
          <w:tcPr>
            <w:tcW w:w="1416" w:type="dxa"/>
            <w:tcBorders>
              <w:top w:val="nil"/>
              <w:left w:val="nil"/>
              <w:bottom w:val="single" w:sz="4" w:space="0" w:color="000000"/>
              <w:right w:val="single" w:sz="4" w:space="0" w:color="000000"/>
            </w:tcBorders>
            <w:noWrap/>
            <w:vAlign w:val="center"/>
            <w:hideMark/>
          </w:tcPr>
          <w:p w14:paraId="74D7939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single" w:sz="4" w:space="0" w:color="000000"/>
              <w:right w:val="single" w:sz="4" w:space="0" w:color="000000"/>
            </w:tcBorders>
            <w:noWrap/>
            <w:vAlign w:val="center"/>
            <w:hideMark/>
          </w:tcPr>
          <w:p w14:paraId="0D460E8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noWrap/>
            <w:vAlign w:val="center"/>
            <w:hideMark/>
          </w:tcPr>
          <w:p w14:paraId="53A72E13"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single" w:sz="4" w:space="0" w:color="000000"/>
              <w:right w:val="single" w:sz="4" w:space="0" w:color="000000"/>
            </w:tcBorders>
            <w:noWrap/>
            <w:vAlign w:val="center"/>
            <w:hideMark/>
          </w:tcPr>
          <w:p w14:paraId="4F9F661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noWrap/>
            <w:vAlign w:val="center"/>
            <w:hideMark/>
          </w:tcPr>
          <w:p w14:paraId="311D773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single" w:sz="4" w:space="0" w:color="000000"/>
              <w:right w:val="single" w:sz="4" w:space="0" w:color="000000"/>
            </w:tcBorders>
            <w:noWrap/>
            <w:vAlign w:val="center"/>
            <w:hideMark/>
          </w:tcPr>
          <w:p w14:paraId="527395E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noWrap/>
            <w:vAlign w:val="center"/>
            <w:hideMark/>
          </w:tcPr>
          <w:p w14:paraId="3749C03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single" w:sz="4" w:space="0" w:color="000000"/>
              <w:right w:val="single" w:sz="4" w:space="0" w:color="000000"/>
            </w:tcBorders>
            <w:noWrap/>
            <w:vAlign w:val="center"/>
            <w:hideMark/>
          </w:tcPr>
          <w:p w14:paraId="235FD1E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noWrap/>
            <w:vAlign w:val="center"/>
            <w:hideMark/>
          </w:tcPr>
          <w:p w14:paraId="2E044F2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single" w:sz="4" w:space="0" w:color="000000"/>
              <w:right w:val="single" w:sz="4" w:space="0" w:color="000000"/>
            </w:tcBorders>
            <w:noWrap/>
            <w:vAlign w:val="center"/>
            <w:hideMark/>
          </w:tcPr>
          <w:p w14:paraId="765E5D64"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noWrap/>
            <w:vAlign w:val="center"/>
            <w:hideMark/>
          </w:tcPr>
          <w:p w14:paraId="1D31C2B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5A4AC7D3" w14:textId="77777777" w:rsidTr="0046702C">
        <w:trPr>
          <w:trHeight w:val="237"/>
        </w:trPr>
        <w:tc>
          <w:tcPr>
            <w:tcW w:w="5100" w:type="dxa"/>
            <w:tcBorders>
              <w:top w:val="nil"/>
              <w:left w:val="single" w:sz="4" w:space="0" w:color="000000"/>
              <w:bottom w:val="nil"/>
              <w:right w:val="single" w:sz="4" w:space="0" w:color="000000"/>
            </w:tcBorders>
            <w:noWrap/>
            <w:vAlign w:val="bottom"/>
            <w:hideMark/>
          </w:tcPr>
          <w:p w14:paraId="2AC534AF" w14:textId="77777777" w:rsidR="0046702C" w:rsidRPr="0046702C" w:rsidRDefault="0046702C" w:rsidP="0046702C">
            <w:pPr>
              <w:spacing w:after="0" w:line="240" w:lineRule="auto"/>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xml:space="preserve">Inbreng van partners </w:t>
            </w:r>
          </w:p>
        </w:tc>
        <w:tc>
          <w:tcPr>
            <w:tcW w:w="1416" w:type="dxa"/>
            <w:tcBorders>
              <w:top w:val="nil"/>
              <w:left w:val="nil"/>
              <w:bottom w:val="nil"/>
              <w:right w:val="single" w:sz="4" w:space="0" w:color="000000"/>
            </w:tcBorders>
            <w:noWrap/>
            <w:vAlign w:val="center"/>
            <w:hideMark/>
          </w:tcPr>
          <w:p w14:paraId="6A82D97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nil"/>
              <w:right w:val="single" w:sz="4" w:space="0" w:color="000000"/>
            </w:tcBorders>
            <w:noWrap/>
            <w:vAlign w:val="center"/>
            <w:hideMark/>
          </w:tcPr>
          <w:p w14:paraId="38DCA2E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nil"/>
              <w:right w:val="single" w:sz="4" w:space="0" w:color="000000"/>
            </w:tcBorders>
            <w:noWrap/>
            <w:vAlign w:val="center"/>
            <w:hideMark/>
          </w:tcPr>
          <w:p w14:paraId="03629CD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nil"/>
              <w:right w:val="single" w:sz="4" w:space="0" w:color="000000"/>
            </w:tcBorders>
            <w:noWrap/>
            <w:vAlign w:val="center"/>
            <w:hideMark/>
          </w:tcPr>
          <w:p w14:paraId="79278F9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nil"/>
              <w:right w:val="single" w:sz="4" w:space="0" w:color="000000"/>
            </w:tcBorders>
            <w:noWrap/>
            <w:vAlign w:val="center"/>
            <w:hideMark/>
          </w:tcPr>
          <w:p w14:paraId="7DBB6EA3"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nil"/>
              <w:right w:val="single" w:sz="4" w:space="0" w:color="000000"/>
            </w:tcBorders>
            <w:noWrap/>
            <w:vAlign w:val="center"/>
            <w:hideMark/>
          </w:tcPr>
          <w:p w14:paraId="1A904FA4"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nil"/>
              <w:right w:val="single" w:sz="4" w:space="0" w:color="000000"/>
            </w:tcBorders>
            <w:noWrap/>
            <w:vAlign w:val="center"/>
            <w:hideMark/>
          </w:tcPr>
          <w:p w14:paraId="2D4BF3C3"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nil"/>
              <w:right w:val="single" w:sz="4" w:space="0" w:color="000000"/>
            </w:tcBorders>
            <w:noWrap/>
            <w:vAlign w:val="center"/>
            <w:hideMark/>
          </w:tcPr>
          <w:p w14:paraId="55D3479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nil"/>
              <w:right w:val="single" w:sz="4" w:space="0" w:color="000000"/>
            </w:tcBorders>
            <w:noWrap/>
            <w:vAlign w:val="center"/>
            <w:hideMark/>
          </w:tcPr>
          <w:p w14:paraId="256F790D"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nil"/>
              <w:right w:val="single" w:sz="4" w:space="0" w:color="000000"/>
            </w:tcBorders>
            <w:noWrap/>
            <w:vAlign w:val="center"/>
            <w:hideMark/>
          </w:tcPr>
          <w:p w14:paraId="4083BCD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nil"/>
              <w:right w:val="single" w:sz="4" w:space="0" w:color="000000"/>
            </w:tcBorders>
            <w:noWrap/>
            <w:vAlign w:val="center"/>
            <w:hideMark/>
          </w:tcPr>
          <w:p w14:paraId="18F06B22"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79E2C6E6" w14:textId="77777777" w:rsidTr="0046702C">
        <w:trPr>
          <w:trHeight w:val="249"/>
        </w:trPr>
        <w:tc>
          <w:tcPr>
            <w:tcW w:w="510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1E0C6A4" w14:textId="77777777" w:rsidR="0046702C" w:rsidRPr="0046702C" w:rsidRDefault="0046702C" w:rsidP="0046702C">
            <w:pPr>
              <w:spacing w:after="0" w:line="240" w:lineRule="auto"/>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TOTALEN</w:t>
            </w:r>
          </w:p>
        </w:tc>
        <w:tc>
          <w:tcPr>
            <w:tcW w:w="1416" w:type="dxa"/>
            <w:tcBorders>
              <w:top w:val="single" w:sz="4" w:space="0" w:color="auto"/>
              <w:left w:val="nil"/>
              <w:bottom w:val="single" w:sz="4" w:space="0" w:color="auto"/>
              <w:right w:val="single" w:sz="4" w:space="0" w:color="auto"/>
            </w:tcBorders>
            <w:shd w:val="clear" w:color="000000" w:fill="DDEBF7"/>
            <w:noWrap/>
            <w:vAlign w:val="center"/>
            <w:hideMark/>
          </w:tcPr>
          <w:p w14:paraId="27314504"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€ 354.501,00</w:t>
            </w:r>
          </w:p>
        </w:tc>
        <w:tc>
          <w:tcPr>
            <w:tcW w:w="240" w:type="dxa"/>
            <w:tcBorders>
              <w:top w:val="single" w:sz="4" w:space="0" w:color="auto"/>
              <w:left w:val="nil"/>
              <w:bottom w:val="single" w:sz="4" w:space="0" w:color="auto"/>
              <w:right w:val="single" w:sz="4" w:space="0" w:color="auto"/>
            </w:tcBorders>
            <w:shd w:val="clear" w:color="000000" w:fill="DDEBF7"/>
            <w:noWrap/>
            <w:vAlign w:val="center"/>
            <w:hideMark/>
          </w:tcPr>
          <w:p w14:paraId="28317037"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319" w:type="dxa"/>
            <w:tcBorders>
              <w:top w:val="single" w:sz="4" w:space="0" w:color="auto"/>
              <w:left w:val="nil"/>
              <w:bottom w:val="single" w:sz="4" w:space="0" w:color="auto"/>
              <w:right w:val="single" w:sz="4" w:space="0" w:color="auto"/>
            </w:tcBorders>
            <w:shd w:val="clear" w:color="000000" w:fill="DDEBF7"/>
            <w:noWrap/>
            <w:vAlign w:val="center"/>
            <w:hideMark/>
          </w:tcPr>
          <w:p w14:paraId="0BAABC95"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€ 359.464,01</w:t>
            </w:r>
          </w:p>
        </w:tc>
        <w:tc>
          <w:tcPr>
            <w:tcW w:w="321" w:type="dxa"/>
            <w:tcBorders>
              <w:top w:val="single" w:sz="4" w:space="0" w:color="auto"/>
              <w:left w:val="nil"/>
              <w:bottom w:val="single" w:sz="4" w:space="0" w:color="auto"/>
              <w:right w:val="single" w:sz="4" w:space="0" w:color="auto"/>
            </w:tcBorders>
            <w:shd w:val="clear" w:color="000000" w:fill="DDEBF7"/>
            <w:noWrap/>
            <w:vAlign w:val="center"/>
            <w:hideMark/>
          </w:tcPr>
          <w:p w14:paraId="3011685C"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380" w:type="dxa"/>
            <w:tcBorders>
              <w:top w:val="single" w:sz="4" w:space="0" w:color="auto"/>
              <w:left w:val="nil"/>
              <w:bottom w:val="single" w:sz="4" w:space="0" w:color="auto"/>
              <w:right w:val="single" w:sz="4" w:space="0" w:color="auto"/>
            </w:tcBorders>
            <w:shd w:val="clear" w:color="000000" w:fill="DDEBF7"/>
            <w:noWrap/>
            <w:vAlign w:val="center"/>
            <w:hideMark/>
          </w:tcPr>
          <w:p w14:paraId="26DD6F29"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€ 364.496,51</w:t>
            </w:r>
          </w:p>
        </w:tc>
        <w:tc>
          <w:tcPr>
            <w:tcW w:w="292" w:type="dxa"/>
            <w:tcBorders>
              <w:top w:val="single" w:sz="4" w:space="0" w:color="auto"/>
              <w:left w:val="nil"/>
              <w:bottom w:val="single" w:sz="4" w:space="0" w:color="auto"/>
              <w:right w:val="single" w:sz="4" w:space="0" w:color="auto"/>
            </w:tcBorders>
            <w:shd w:val="clear" w:color="000000" w:fill="DDEBF7"/>
            <w:noWrap/>
            <w:vAlign w:val="center"/>
            <w:hideMark/>
          </w:tcPr>
          <w:p w14:paraId="17FE344A"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409" w:type="dxa"/>
            <w:tcBorders>
              <w:top w:val="single" w:sz="4" w:space="0" w:color="auto"/>
              <w:left w:val="nil"/>
              <w:bottom w:val="single" w:sz="4" w:space="0" w:color="auto"/>
              <w:right w:val="single" w:sz="4" w:space="0" w:color="auto"/>
            </w:tcBorders>
            <w:shd w:val="clear" w:color="000000" w:fill="DDEBF7"/>
            <w:noWrap/>
            <w:vAlign w:val="center"/>
            <w:hideMark/>
          </w:tcPr>
          <w:p w14:paraId="0E28BDCC"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€ 369.599,46</w:t>
            </w:r>
          </w:p>
        </w:tc>
        <w:tc>
          <w:tcPr>
            <w:tcW w:w="263" w:type="dxa"/>
            <w:tcBorders>
              <w:top w:val="single" w:sz="4" w:space="0" w:color="auto"/>
              <w:left w:val="nil"/>
              <w:bottom w:val="single" w:sz="4" w:space="0" w:color="auto"/>
              <w:right w:val="single" w:sz="4" w:space="0" w:color="auto"/>
            </w:tcBorders>
            <w:shd w:val="clear" w:color="000000" w:fill="DDEBF7"/>
            <w:noWrap/>
            <w:vAlign w:val="center"/>
            <w:hideMark/>
          </w:tcPr>
          <w:p w14:paraId="4C05F674"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314" w:type="dxa"/>
            <w:tcBorders>
              <w:top w:val="single" w:sz="4" w:space="0" w:color="auto"/>
              <w:left w:val="nil"/>
              <w:bottom w:val="single" w:sz="4" w:space="0" w:color="auto"/>
              <w:right w:val="single" w:sz="4" w:space="0" w:color="auto"/>
            </w:tcBorders>
            <w:shd w:val="clear" w:color="000000" w:fill="DDEBF7"/>
            <w:noWrap/>
            <w:vAlign w:val="center"/>
            <w:hideMark/>
          </w:tcPr>
          <w:p w14:paraId="1BCC9496"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€ 374.773,85</w:t>
            </w:r>
          </w:p>
        </w:tc>
        <w:tc>
          <w:tcPr>
            <w:tcW w:w="410" w:type="dxa"/>
            <w:tcBorders>
              <w:top w:val="single" w:sz="4" w:space="0" w:color="auto"/>
              <w:left w:val="nil"/>
              <w:bottom w:val="single" w:sz="4" w:space="0" w:color="auto"/>
              <w:right w:val="single" w:sz="4" w:space="0" w:color="auto"/>
            </w:tcBorders>
            <w:shd w:val="clear" w:color="000000" w:fill="DDEBF7"/>
            <w:noWrap/>
            <w:vAlign w:val="center"/>
            <w:hideMark/>
          </w:tcPr>
          <w:p w14:paraId="126D0D2C"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295" w:type="dxa"/>
            <w:tcBorders>
              <w:top w:val="single" w:sz="4" w:space="0" w:color="auto"/>
              <w:left w:val="nil"/>
              <w:bottom w:val="single" w:sz="4" w:space="0" w:color="auto"/>
              <w:right w:val="single" w:sz="4" w:space="0" w:color="auto"/>
            </w:tcBorders>
            <w:shd w:val="clear" w:color="000000" w:fill="DDEBF7"/>
            <w:noWrap/>
            <w:vAlign w:val="center"/>
            <w:hideMark/>
          </w:tcPr>
          <w:p w14:paraId="7C9EF9D1"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€ 380.020,69</w:t>
            </w:r>
          </w:p>
        </w:tc>
      </w:tr>
      <w:tr w:rsidR="0046702C" w:rsidRPr="0046702C" w14:paraId="4456AD86" w14:textId="77777777" w:rsidTr="0046702C">
        <w:trPr>
          <w:trHeight w:val="237"/>
        </w:trPr>
        <w:tc>
          <w:tcPr>
            <w:tcW w:w="5100" w:type="dxa"/>
            <w:tcBorders>
              <w:top w:val="nil"/>
              <w:left w:val="nil"/>
              <w:bottom w:val="nil"/>
              <w:right w:val="nil"/>
            </w:tcBorders>
            <w:noWrap/>
            <w:vAlign w:val="bottom"/>
            <w:hideMark/>
          </w:tcPr>
          <w:p w14:paraId="0BF56F0D"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p>
        </w:tc>
        <w:tc>
          <w:tcPr>
            <w:tcW w:w="1416" w:type="dxa"/>
            <w:tcBorders>
              <w:top w:val="nil"/>
              <w:left w:val="nil"/>
              <w:bottom w:val="nil"/>
              <w:right w:val="nil"/>
            </w:tcBorders>
            <w:noWrap/>
            <w:vAlign w:val="center"/>
            <w:hideMark/>
          </w:tcPr>
          <w:p w14:paraId="61B2052F" w14:textId="77777777" w:rsidR="0046702C" w:rsidRPr="0046702C" w:rsidRDefault="0046702C" w:rsidP="0046702C">
            <w:pPr>
              <w:spacing w:after="0" w:line="240" w:lineRule="auto"/>
              <w:rPr>
                <w:rFonts w:ascii="Arial Narrow" w:eastAsia="Times New Roman" w:hAnsi="Arial Narrow" w:cs="Times New Roman"/>
                <w:kern w:val="0"/>
                <w:sz w:val="20"/>
                <w:szCs w:val="20"/>
                <w:lang w:eastAsia="nl-BE"/>
                <w14:ligatures w14:val="none"/>
              </w:rPr>
            </w:pPr>
          </w:p>
        </w:tc>
        <w:tc>
          <w:tcPr>
            <w:tcW w:w="240" w:type="dxa"/>
            <w:tcBorders>
              <w:top w:val="nil"/>
              <w:left w:val="nil"/>
              <w:bottom w:val="nil"/>
              <w:right w:val="nil"/>
            </w:tcBorders>
            <w:noWrap/>
            <w:vAlign w:val="center"/>
            <w:hideMark/>
          </w:tcPr>
          <w:p w14:paraId="057DD683"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9" w:type="dxa"/>
            <w:tcBorders>
              <w:top w:val="nil"/>
              <w:left w:val="nil"/>
              <w:bottom w:val="nil"/>
              <w:right w:val="nil"/>
            </w:tcBorders>
            <w:noWrap/>
            <w:vAlign w:val="center"/>
            <w:hideMark/>
          </w:tcPr>
          <w:p w14:paraId="479B0B6C"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321" w:type="dxa"/>
            <w:tcBorders>
              <w:top w:val="nil"/>
              <w:left w:val="nil"/>
              <w:bottom w:val="nil"/>
              <w:right w:val="nil"/>
            </w:tcBorders>
            <w:noWrap/>
            <w:vAlign w:val="center"/>
            <w:hideMark/>
          </w:tcPr>
          <w:p w14:paraId="2212120A"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80" w:type="dxa"/>
            <w:tcBorders>
              <w:top w:val="nil"/>
              <w:left w:val="nil"/>
              <w:bottom w:val="nil"/>
              <w:right w:val="nil"/>
            </w:tcBorders>
            <w:noWrap/>
            <w:vAlign w:val="center"/>
            <w:hideMark/>
          </w:tcPr>
          <w:p w14:paraId="2A4AE160"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92" w:type="dxa"/>
            <w:tcBorders>
              <w:top w:val="nil"/>
              <w:left w:val="nil"/>
              <w:bottom w:val="nil"/>
              <w:right w:val="nil"/>
            </w:tcBorders>
            <w:noWrap/>
            <w:vAlign w:val="center"/>
            <w:hideMark/>
          </w:tcPr>
          <w:p w14:paraId="15B4EE41"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09" w:type="dxa"/>
            <w:tcBorders>
              <w:top w:val="nil"/>
              <w:left w:val="nil"/>
              <w:bottom w:val="nil"/>
              <w:right w:val="nil"/>
            </w:tcBorders>
            <w:noWrap/>
            <w:vAlign w:val="center"/>
            <w:hideMark/>
          </w:tcPr>
          <w:p w14:paraId="5924E6F0"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63" w:type="dxa"/>
            <w:tcBorders>
              <w:top w:val="nil"/>
              <w:left w:val="nil"/>
              <w:bottom w:val="nil"/>
              <w:right w:val="nil"/>
            </w:tcBorders>
            <w:noWrap/>
            <w:vAlign w:val="center"/>
            <w:hideMark/>
          </w:tcPr>
          <w:p w14:paraId="77BC6F48"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4" w:type="dxa"/>
            <w:tcBorders>
              <w:top w:val="nil"/>
              <w:left w:val="nil"/>
              <w:bottom w:val="nil"/>
              <w:right w:val="nil"/>
            </w:tcBorders>
            <w:noWrap/>
            <w:vAlign w:val="center"/>
            <w:hideMark/>
          </w:tcPr>
          <w:p w14:paraId="13062527"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410" w:type="dxa"/>
            <w:tcBorders>
              <w:top w:val="nil"/>
              <w:left w:val="nil"/>
              <w:bottom w:val="nil"/>
              <w:right w:val="nil"/>
            </w:tcBorders>
            <w:noWrap/>
            <w:vAlign w:val="center"/>
            <w:hideMark/>
          </w:tcPr>
          <w:p w14:paraId="6DCC16B7"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295" w:type="dxa"/>
            <w:tcBorders>
              <w:top w:val="nil"/>
              <w:left w:val="nil"/>
              <w:bottom w:val="nil"/>
              <w:right w:val="nil"/>
            </w:tcBorders>
            <w:noWrap/>
            <w:vAlign w:val="center"/>
            <w:hideMark/>
          </w:tcPr>
          <w:p w14:paraId="49906A9C"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r>
      <w:tr w:rsidR="0046702C" w:rsidRPr="0046702C" w14:paraId="638EEABC" w14:textId="77777777" w:rsidTr="0046702C">
        <w:trPr>
          <w:trHeight w:val="237"/>
        </w:trPr>
        <w:tc>
          <w:tcPr>
            <w:tcW w:w="5100" w:type="dxa"/>
            <w:tcBorders>
              <w:top w:val="nil"/>
              <w:left w:val="nil"/>
              <w:bottom w:val="nil"/>
              <w:right w:val="nil"/>
            </w:tcBorders>
            <w:noWrap/>
            <w:vAlign w:val="bottom"/>
            <w:hideMark/>
          </w:tcPr>
          <w:p w14:paraId="4C4BD920"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16" w:type="dxa"/>
            <w:tcBorders>
              <w:top w:val="nil"/>
              <w:left w:val="nil"/>
              <w:bottom w:val="nil"/>
              <w:right w:val="nil"/>
            </w:tcBorders>
            <w:noWrap/>
            <w:vAlign w:val="center"/>
            <w:hideMark/>
          </w:tcPr>
          <w:p w14:paraId="14D58C9A" w14:textId="77777777" w:rsidR="0046702C" w:rsidRPr="0046702C" w:rsidRDefault="0046702C" w:rsidP="0046702C">
            <w:pPr>
              <w:spacing w:after="0" w:line="240" w:lineRule="auto"/>
              <w:rPr>
                <w:rFonts w:ascii="Arial Narrow" w:eastAsia="Times New Roman" w:hAnsi="Arial Narrow" w:cs="Times New Roman"/>
                <w:kern w:val="0"/>
                <w:sz w:val="20"/>
                <w:szCs w:val="20"/>
                <w:lang w:eastAsia="nl-BE"/>
                <w14:ligatures w14:val="none"/>
              </w:rPr>
            </w:pPr>
          </w:p>
        </w:tc>
        <w:tc>
          <w:tcPr>
            <w:tcW w:w="240" w:type="dxa"/>
            <w:tcBorders>
              <w:top w:val="nil"/>
              <w:left w:val="nil"/>
              <w:bottom w:val="nil"/>
              <w:right w:val="nil"/>
            </w:tcBorders>
            <w:noWrap/>
            <w:vAlign w:val="center"/>
            <w:hideMark/>
          </w:tcPr>
          <w:p w14:paraId="5F7F999B"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9" w:type="dxa"/>
            <w:tcBorders>
              <w:top w:val="nil"/>
              <w:left w:val="nil"/>
              <w:bottom w:val="nil"/>
              <w:right w:val="nil"/>
            </w:tcBorders>
            <w:noWrap/>
            <w:vAlign w:val="center"/>
            <w:hideMark/>
          </w:tcPr>
          <w:p w14:paraId="3D34A8D9"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321" w:type="dxa"/>
            <w:tcBorders>
              <w:top w:val="nil"/>
              <w:left w:val="nil"/>
              <w:bottom w:val="nil"/>
              <w:right w:val="nil"/>
            </w:tcBorders>
            <w:noWrap/>
            <w:vAlign w:val="center"/>
            <w:hideMark/>
          </w:tcPr>
          <w:p w14:paraId="283E68FF"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80" w:type="dxa"/>
            <w:tcBorders>
              <w:top w:val="nil"/>
              <w:left w:val="nil"/>
              <w:bottom w:val="nil"/>
              <w:right w:val="nil"/>
            </w:tcBorders>
            <w:noWrap/>
            <w:vAlign w:val="center"/>
            <w:hideMark/>
          </w:tcPr>
          <w:p w14:paraId="7D4EC225"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92" w:type="dxa"/>
            <w:tcBorders>
              <w:top w:val="nil"/>
              <w:left w:val="nil"/>
              <w:bottom w:val="nil"/>
              <w:right w:val="nil"/>
            </w:tcBorders>
            <w:noWrap/>
            <w:vAlign w:val="center"/>
            <w:hideMark/>
          </w:tcPr>
          <w:p w14:paraId="517AF888"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409" w:type="dxa"/>
            <w:tcBorders>
              <w:top w:val="nil"/>
              <w:left w:val="nil"/>
              <w:bottom w:val="nil"/>
              <w:right w:val="nil"/>
            </w:tcBorders>
            <w:noWrap/>
            <w:vAlign w:val="center"/>
            <w:hideMark/>
          </w:tcPr>
          <w:p w14:paraId="759D533E"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263" w:type="dxa"/>
            <w:tcBorders>
              <w:top w:val="nil"/>
              <w:left w:val="nil"/>
              <w:bottom w:val="nil"/>
              <w:right w:val="nil"/>
            </w:tcBorders>
            <w:noWrap/>
            <w:vAlign w:val="center"/>
            <w:hideMark/>
          </w:tcPr>
          <w:p w14:paraId="2F8F698F"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314" w:type="dxa"/>
            <w:tcBorders>
              <w:top w:val="nil"/>
              <w:left w:val="nil"/>
              <w:bottom w:val="nil"/>
              <w:right w:val="nil"/>
            </w:tcBorders>
            <w:noWrap/>
            <w:vAlign w:val="center"/>
            <w:hideMark/>
          </w:tcPr>
          <w:p w14:paraId="2BD16C7D"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410" w:type="dxa"/>
            <w:tcBorders>
              <w:top w:val="nil"/>
              <w:left w:val="nil"/>
              <w:bottom w:val="nil"/>
              <w:right w:val="nil"/>
            </w:tcBorders>
            <w:noWrap/>
            <w:vAlign w:val="center"/>
            <w:hideMark/>
          </w:tcPr>
          <w:p w14:paraId="1C3BD393"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c>
          <w:tcPr>
            <w:tcW w:w="1295" w:type="dxa"/>
            <w:tcBorders>
              <w:top w:val="nil"/>
              <w:left w:val="nil"/>
              <w:bottom w:val="nil"/>
              <w:right w:val="nil"/>
            </w:tcBorders>
            <w:noWrap/>
            <w:vAlign w:val="center"/>
            <w:hideMark/>
          </w:tcPr>
          <w:p w14:paraId="3E3071EA" w14:textId="77777777" w:rsidR="0046702C" w:rsidRPr="0046702C" w:rsidRDefault="0046702C" w:rsidP="0046702C">
            <w:pPr>
              <w:spacing w:after="0" w:line="240" w:lineRule="auto"/>
              <w:jc w:val="center"/>
              <w:rPr>
                <w:rFonts w:ascii="Arial Narrow" w:eastAsia="Times New Roman" w:hAnsi="Arial Narrow" w:cs="Times New Roman"/>
                <w:kern w:val="0"/>
                <w:sz w:val="20"/>
                <w:szCs w:val="20"/>
                <w:lang w:eastAsia="nl-BE"/>
                <w14:ligatures w14:val="none"/>
              </w:rPr>
            </w:pPr>
          </w:p>
        </w:tc>
      </w:tr>
      <w:tr w:rsidR="0046702C" w:rsidRPr="0046702C" w14:paraId="5714442C" w14:textId="77777777" w:rsidTr="0046702C">
        <w:trPr>
          <w:trHeight w:val="237"/>
        </w:trPr>
        <w:tc>
          <w:tcPr>
            <w:tcW w:w="5100" w:type="dxa"/>
            <w:tcBorders>
              <w:top w:val="single" w:sz="4" w:space="0" w:color="000000"/>
              <w:left w:val="single" w:sz="4" w:space="0" w:color="000000"/>
              <w:bottom w:val="single" w:sz="4" w:space="0" w:color="000000"/>
              <w:right w:val="nil"/>
            </w:tcBorders>
            <w:shd w:val="clear" w:color="000000" w:fill="A9D08E"/>
            <w:noWrap/>
            <w:vAlign w:val="bottom"/>
            <w:hideMark/>
          </w:tcPr>
          <w:p w14:paraId="7CD00822" w14:textId="77777777" w:rsidR="0046702C" w:rsidRPr="0046702C" w:rsidRDefault="0046702C" w:rsidP="0046702C">
            <w:pPr>
              <w:spacing w:after="0" w:line="240" w:lineRule="auto"/>
              <w:rPr>
                <w:rFonts w:ascii="Arial Narrow" w:eastAsia="Times New Roman" w:hAnsi="Arial Narrow" w:cs="Arial"/>
                <w:b/>
                <w:bCs/>
                <w:i/>
                <w:iCs/>
                <w:color w:val="000000"/>
                <w:kern w:val="0"/>
                <w:lang w:eastAsia="nl-BE"/>
                <w14:ligatures w14:val="none"/>
              </w:rPr>
            </w:pPr>
            <w:r w:rsidRPr="0046702C">
              <w:rPr>
                <w:rFonts w:ascii="Arial Narrow" w:eastAsia="Times New Roman" w:hAnsi="Arial Narrow" w:cs="Arial"/>
                <w:b/>
                <w:bCs/>
                <w:i/>
                <w:iCs/>
                <w:color w:val="000000"/>
                <w:kern w:val="0"/>
                <w:lang w:eastAsia="nl-BE"/>
                <w14:ligatures w14:val="none"/>
              </w:rPr>
              <w:t>Uitgaven 2027-2032</w:t>
            </w:r>
          </w:p>
        </w:tc>
        <w:tc>
          <w:tcPr>
            <w:tcW w:w="1416" w:type="dxa"/>
            <w:tcBorders>
              <w:top w:val="single" w:sz="4" w:space="0" w:color="000000"/>
              <w:left w:val="single" w:sz="4" w:space="0" w:color="000000"/>
              <w:bottom w:val="single" w:sz="4" w:space="0" w:color="000000"/>
              <w:right w:val="single" w:sz="4" w:space="0" w:color="000000"/>
            </w:tcBorders>
            <w:shd w:val="clear" w:color="000000" w:fill="A9D08E"/>
            <w:noWrap/>
            <w:vAlign w:val="center"/>
            <w:hideMark/>
          </w:tcPr>
          <w:p w14:paraId="53D4F863"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2027</w:t>
            </w:r>
          </w:p>
        </w:tc>
        <w:tc>
          <w:tcPr>
            <w:tcW w:w="240" w:type="dxa"/>
            <w:tcBorders>
              <w:top w:val="single" w:sz="4" w:space="0" w:color="000000"/>
              <w:left w:val="nil"/>
              <w:bottom w:val="single" w:sz="4" w:space="0" w:color="000000"/>
              <w:right w:val="single" w:sz="4" w:space="0" w:color="000000"/>
            </w:tcBorders>
            <w:shd w:val="clear" w:color="000000" w:fill="A9D08E"/>
            <w:noWrap/>
            <w:vAlign w:val="center"/>
            <w:hideMark/>
          </w:tcPr>
          <w:p w14:paraId="2C49C781"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319" w:type="dxa"/>
            <w:tcBorders>
              <w:top w:val="single" w:sz="4" w:space="0" w:color="000000"/>
              <w:left w:val="nil"/>
              <w:bottom w:val="single" w:sz="4" w:space="0" w:color="000000"/>
              <w:right w:val="single" w:sz="4" w:space="0" w:color="000000"/>
            </w:tcBorders>
            <w:shd w:val="clear" w:color="000000" w:fill="A9D08E"/>
            <w:noWrap/>
            <w:vAlign w:val="center"/>
            <w:hideMark/>
          </w:tcPr>
          <w:p w14:paraId="25777C07"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2028</w:t>
            </w:r>
          </w:p>
        </w:tc>
        <w:tc>
          <w:tcPr>
            <w:tcW w:w="321" w:type="dxa"/>
            <w:tcBorders>
              <w:top w:val="single" w:sz="4" w:space="0" w:color="000000"/>
              <w:left w:val="nil"/>
              <w:bottom w:val="single" w:sz="4" w:space="0" w:color="000000"/>
              <w:right w:val="single" w:sz="4" w:space="0" w:color="000000"/>
            </w:tcBorders>
            <w:shd w:val="clear" w:color="000000" w:fill="A9D08E"/>
            <w:noWrap/>
            <w:vAlign w:val="center"/>
            <w:hideMark/>
          </w:tcPr>
          <w:p w14:paraId="73DDDC0D"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380" w:type="dxa"/>
            <w:tcBorders>
              <w:top w:val="single" w:sz="4" w:space="0" w:color="000000"/>
              <w:left w:val="nil"/>
              <w:bottom w:val="single" w:sz="4" w:space="0" w:color="000000"/>
              <w:right w:val="single" w:sz="4" w:space="0" w:color="000000"/>
            </w:tcBorders>
            <w:shd w:val="clear" w:color="000000" w:fill="A9D08E"/>
            <w:noWrap/>
            <w:vAlign w:val="center"/>
            <w:hideMark/>
          </w:tcPr>
          <w:p w14:paraId="214FD1D1"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2029</w:t>
            </w:r>
          </w:p>
        </w:tc>
        <w:tc>
          <w:tcPr>
            <w:tcW w:w="292" w:type="dxa"/>
            <w:tcBorders>
              <w:top w:val="single" w:sz="4" w:space="0" w:color="000000"/>
              <w:left w:val="nil"/>
              <w:bottom w:val="single" w:sz="4" w:space="0" w:color="000000"/>
              <w:right w:val="single" w:sz="4" w:space="0" w:color="000000"/>
            </w:tcBorders>
            <w:shd w:val="clear" w:color="000000" w:fill="A9D08E"/>
            <w:noWrap/>
            <w:vAlign w:val="center"/>
            <w:hideMark/>
          </w:tcPr>
          <w:p w14:paraId="0E30F268"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409" w:type="dxa"/>
            <w:tcBorders>
              <w:top w:val="single" w:sz="4" w:space="0" w:color="000000"/>
              <w:left w:val="nil"/>
              <w:bottom w:val="single" w:sz="4" w:space="0" w:color="000000"/>
              <w:right w:val="single" w:sz="4" w:space="0" w:color="000000"/>
            </w:tcBorders>
            <w:shd w:val="clear" w:color="000000" w:fill="A9D08E"/>
            <w:noWrap/>
            <w:vAlign w:val="center"/>
            <w:hideMark/>
          </w:tcPr>
          <w:p w14:paraId="06D02B18"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2030</w:t>
            </w:r>
          </w:p>
        </w:tc>
        <w:tc>
          <w:tcPr>
            <w:tcW w:w="263" w:type="dxa"/>
            <w:tcBorders>
              <w:top w:val="single" w:sz="4" w:space="0" w:color="000000"/>
              <w:left w:val="nil"/>
              <w:bottom w:val="single" w:sz="4" w:space="0" w:color="000000"/>
              <w:right w:val="single" w:sz="4" w:space="0" w:color="000000"/>
            </w:tcBorders>
            <w:shd w:val="clear" w:color="000000" w:fill="A9D08E"/>
            <w:noWrap/>
            <w:vAlign w:val="center"/>
            <w:hideMark/>
          </w:tcPr>
          <w:p w14:paraId="7B11EABE"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314" w:type="dxa"/>
            <w:tcBorders>
              <w:top w:val="single" w:sz="4" w:space="0" w:color="000000"/>
              <w:left w:val="nil"/>
              <w:bottom w:val="single" w:sz="4" w:space="0" w:color="000000"/>
              <w:right w:val="single" w:sz="4" w:space="0" w:color="000000"/>
            </w:tcBorders>
            <w:shd w:val="clear" w:color="000000" w:fill="A9D08E"/>
            <w:noWrap/>
            <w:vAlign w:val="center"/>
            <w:hideMark/>
          </w:tcPr>
          <w:p w14:paraId="79676F9C"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2031</w:t>
            </w:r>
          </w:p>
        </w:tc>
        <w:tc>
          <w:tcPr>
            <w:tcW w:w="410" w:type="dxa"/>
            <w:tcBorders>
              <w:top w:val="single" w:sz="4" w:space="0" w:color="000000"/>
              <w:left w:val="nil"/>
              <w:bottom w:val="single" w:sz="4" w:space="0" w:color="000000"/>
              <w:right w:val="single" w:sz="4" w:space="0" w:color="000000"/>
            </w:tcBorders>
            <w:shd w:val="clear" w:color="000000" w:fill="A9D08E"/>
            <w:noWrap/>
            <w:vAlign w:val="center"/>
            <w:hideMark/>
          </w:tcPr>
          <w:p w14:paraId="1031A5CA"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 </w:t>
            </w:r>
          </w:p>
        </w:tc>
        <w:tc>
          <w:tcPr>
            <w:tcW w:w="1295" w:type="dxa"/>
            <w:tcBorders>
              <w:top w:val="single" w:sz="4" w:space="0" w:color="000000"/>
              <w:left w:val="nil"/>
              <w:bottom w:val="single" w:sz="4" w:space="0" w:color="000000"/>
              <w:right w:val="single" w:sz="4" w:space="0" w:color="000000"/>
            </w:tcBorders>
            <w:shd w:val="clear" w:color="000000" w:fill="A9D08E"/>
            <w:noWrap/>
            <w:vAlign w:val="center"/>
            <w:hideMark/>
          </w:tcPr>
          <w:p w14:paraId="5BB2026F" w14:textId="77777777" w:rsidR="0046702C" w:rsidRPr="0046702C" w:rsidRDefault="0046702C" w:rsidP="0046702C">
            <w:pPr>
              <w:spacing w:after="0" w:line="240" w:lineRule="auto"/>
              <w:jc w:val="center"/>
              <w:rPr>
                <w:rFonts w:ascii="Arial Narrow" w:eastAsia="Times New Roman" w:hAnsi="Arial Narrow" w:cs="Arial"/>
                <w:b/>
                <w:bCs/>
                <w:color w:val="000000"/>
                <w:kern w:val="0"/>
                <w:lang w:eastAsia="nl-BE"/>
                <w14:ligatures w14:val="none"/>
              </w:rPr>
            </w:pPr>
            <w:r w:rsidRPr="0046702C">
              <w:rPr>
                <w:rFonts w:ascii="Arial Narrow" w:eastAsia="Times New Roman" w:hAnsi="Arial Narrow" w:cs="Arial"/>
                <w:b/>
                <w:bCs/>
                <w:color w:val="000000"/>
                <w:kern w:val="0"/>
                <w:lang w:eastAsia="nl-BE"/>
                <w14:ligatures w14:val="none"/>
              </w:rPr>
              <w:t>2032</w:t>
            </w:r>
          </w:p>
        </w:tc>
      </w:tr>
      <w:tr w:rsidR="0046702C" w:rsidRPr="0046702C" w14:paraId="230DE27A" w14:textId="77777777" w:rsidTr="0046702C">
        <w:trPr>
          <w:trHeight w:val="237"/>
        </w:trPr>
        <w:tc>
          <w:tcPr>
            <w:tcW w:w="5100" w:type="dxa"/>
            <w:tcBorders>
              <w:top w:val="nil"/>
              <w:left w:val="single" w:sz="4" w:space="0" w:color="000000"/>
              <w:bottom w:val="single" w:sz="4" w:space="0" w:color="000000"/>
              <w:right w:val="nil"/>
            </w:tcBorders>
            <w:shd w:val="clear" w:color="000000" w:fill="E2EFDA"/>
            <w:noWrap/>
            <w:vAlign w:val="bottom"/>
            <w:hideMark/>
          </w:tcPr>
          <w:p w14:paraId="3F8842BF" w14:textId="77777777" w:rsidR="0046702C" w:rsidRPr="0046702C" w:rsidRDefault="0046702C" w:rsidP="0046702C">
            <w:pPr>
              <w:spacing w:after="0" w:line="240" w:lineRule="auto"/>
              <w:rPr>
                <w:rFonts w:ascii="Arial Narrow" w:eastAsia="Times New Roman" w:hAnsi="Arial Narrow" w:cs="Arial"/>
                <w:i/>
                <w:iCs/>
                <w:color w:val="000000"/>
                <w:kern w:val="0"/>
                <w:lang w:eastAsia="nl-BE"/>
                <w14:ligatures w14:val="none"/>
              </w:rPr>
            </w:pPr>
            <w:r w:rsidRPr="0046702C">
              <w:rPr>
                <w:rFonts w:ascii="Arial Narrow" w:eastAsia="Times New Roman" w:hAnsi="Arial Narrow" w:cs="Arial"/>
                <w:i/>
                <w:iCs/>
                <w:color w:val="000000"/>
                <w:kern w:val="0"/>
                <w:lang w:eastAsia="nl-BE"/>
                <w14:ligatures w14:val="none"/>
              </w:rPr>
              <w:t xml:space="preserve">Personeelskosten </w:t>
            </w:r>
          </w:p>
        </w:tc>
        <w:tc>
          <w:tcPr>
            <w:tcW w:w="1416" w:type="dxa"/>
            <w:tcBorders>
              <w:top w:val="nil"/>
              <w:left w:val="single" w:sz="4" w:space="0" w:color="000000"/>
              <w:bottom w:val="single" w:sz="4" w:space="0" w:color="000000"/>
              <w:right w:val="single" w:sz="4" w:space="0" w:color="000000"/>
            </w:tcBorders>
            <w:shd w:val="clear" w:color="000000" w:fill="E2EFDA"/>
            <w:noWrap/>
            <w:vAlign w:val="center"/>
            <w:hideMark/>
          </w:tcPr>
          <w:p w14:paraId="69756F6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€ 194.142,00</w:t>
            </w:r>
          </w:p>
        </w:tc>
        <w:tc>
          <w:tcPr>
            <w:tcW w:w="240" w:type="dxa"/>
            <w:tcBorders>
              <w:top w:val="nil"/>
              <w:left w:val="nil"/>
              <w:bottom w:val="single" w:sz="4" w:space="0" w:color="000000"/>
              <w:right w:val="single" w:sz="4" w:space="0" w:color="000000"/>
            </w:tcBorders>
            <w:shd w:val="clear" w:color="000000" w:fill="E2EFDA"/>
            <w:noWrap/>
            <w:vAlign w:val="center"/>
            <w:hideMark/>
          </w:tcPr>
          <w:p w14:paraId="593FB05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shd w:val="clear" w:color="000000" w:fill="E2EFDA"/>
            <w:noWrap/>
            <w:vAlign w:val="center"/>
            <w:hideMark/>
          </w:tcPr>
          <w:p w14:paraId="7B5CBEF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€ 198.300,00</w:t>
            </w:r>
          </w:p>
        </w:tc>
        <w:tc>
          <w:tcPr>
            <w:tcW w:w="321" w:type="dxa"/>
            <w:tcBorders>
              <w:top w:val="nil"/>
              <w:left w:val="nil"/>
              <w:bottom w:val="single" w:sz="4" w:space="0" w:color="000000"/>
              <w:right w:val="single" w:sz="4" w:space="0" w:color="000000"/>
            </w:tcBorders>
            <w:shd w:val="clear" w:color="000000" w:fill="E2EFDA"/>
            <w:noWrap/>
            <w:vAlign w:val="center"/>
            <w:hideMark/>
          </w:tcPr>
          <w:p w14:paraId="3017D165"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shd w:val="clear" w:color="000000" w:fill="E2EFDA"/>
            <w:noWrap/>
            <w:vAlign w:val="center"/>
            <w:hideMark/>
          </w:tcPr>
          <w:p w14:paraId="1CC8CF4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€ 204.800,00</w:t>
            </w:r>
          </w:p>
        </w:tc>
        <w:tc>
          <w:tcPr>
            <w:tcW w:w="292" w:type="dxa"/>
            <w:tcBorders>
              <w:top w:val="nil"/>
              <w:left w:val="nil"/>
              <w:bottom w:val="single" w:sz="4" w:space="0" w:color="000000"/>
              <w:right w:val="single" w:sz="4" w:space="0" w:color="000000"/>
            </w:tcBorders>
            <w:shd w:val="clear" w:color="000000" w:fill="E2EFDA"/>
            <w:noWrap/>
            <w:vAlign w:val="center"/>
            <w:hideMark/>
          </w:tcPr>
          <w:p w14:paraId="5EC5C55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shd w:val="clear" w:color="000000" w:fill="E2EFDA"/>
            <w:noWrap/>
            <w:vAlign w:val="center"/>
            <w:hideMark/>
          </w:tcPr>
          <w:p w14:paraId="64308AE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€ 209.900,00</w:t>
            </w:r>
          </w:p>
        </w:tc>
        <w:tc>
          <w:tcPr>
            <w:tcW w:w="263" w:type="dxa"/>
            <w:tcBorders>
              <w:top w:val="nil"/>
              <w:left w:val="nil"/>
              <w:bottom w:val="single" w:sz="4" w:space="0" w:color="000000"/>
              <w:right w:val="single" w:sz="4" w:space="0" w:color="000000"/>
            </w:tcBorders>
            <w:shd w:val="clear" w:color="000000" w:fill="E2EFDA"/>
            <w:noWrap/>
            <w:vAlign w:val="center"/>
            <w:hideMark/>
          </w:tcPr>
          <w:p w14:paraId="354E644A"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shd w:val="clear" w:color="000000" w:fill="E2EFDA"/>
            <w:noWrap/>
            <w:vAlign w:val="center"/>
            <w:hideMark/>
          </w:tcPr>
          <w:p w14:paraId="1B6A3B95"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€ 215.500,00</w:t>
            </w:r>
          </w:p>
        </w:tc>
        <w:tc>
          <w:tcPr>
            <w:tcW w:w="410" w:type="dxa"/>
            <w:tcBorders>
              <w:top w:val="nil"/>
              <w:left w:val="nil"/>
              <w:bottom w:val="single" w:sz="4" w:space="0" w:color="000000"/>
              <w:right w:val="single" w:sz="4" w:space="0" w:color="000000"/>
            </w:tcBorders>
            <w:shd w:val="clear" w:color="000000" w:fill="E2EFDA"/>
            <w:noWrap/>
            <w:vAlign w:val="center"/>
            <w:hideMark/>
          </w:tcPr>
          <w:p w14:paraId="557C8EA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shd w:val="clear" w:color="000000" w:fill="E2EFDA"/>
            <w:noWrap/>
            <w:vAlign w:val="center"/>
            <w:hideMark/>
          </w:tcPr>
          <w:p w14:paraId="2679A07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€ 222.500,00</w:t>
            </w:r>
          </w:p>
        </w:tc>
      </w:tr>
      <w:tr w:rsidR="0046702C" w:rsidRPr="0046702C" w14:paraId="2421050E" w14:textId="77777777" w:rsidTr="0046702C">
        <w:trPr>
          <w:trHeight w:val="237"/>
        </w:trPr>
        <w:tc>
          <w:tcPr>
            <w:tcW w:w="5100" w:type="dxa"/>
            <w:tcBorders>
              <w:top w:val="nil"/>
              <w:left w:val="single" w:sz="4" w:space="0" w:color="000000"/>
              <w:bottom w:val="single" w:sz="4" w:space="0" w:color="000000"/>
              <w:right w:val="nil"/>
            </w:tcBorders>
            <w:noWrap/>
            <w:vAlign w:val="bottom"/>
            <w:hideMark/>
          </w:tcPr>
          <w:p w14:paraId="66B635B7" w14:textId="77777777" w:rsidR="0046702C" w:rsidRPr="0046702C" w:rsidRDefault="0046702C" w:rsidP="0046702C">
            <w:pPr>
              <w:spacing w:after="0" w:line="240" w:lineRule="auto"/>
              <w:ind w:firstLineChars="100" w:firstLine="220"/>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personeelslid 1 (CLM 60%)</w:t>
            </w:r>
          </w:p>
        </w:tc>
        <w:tc>
          <w:tcPr>
            <w:tcW w:w="1416" w:type="dxa"/>
            <w:tcBorders>
              <w:top w:val="nil"/>
              <w:left w:val="single" w:sz="4" w:space="0" w:color="000000"/>
              <w:bottom w:val="single" w:sz="4" w:space="0" w:color="000000"/>
              <w:right w:val="single" w:sz="4" w:space="0" w:color="000000"/>
            </w:tcBorders>
            <w:noWrap/>
            <w:vAlign w:val="center"/>
            <w:hideMark/>
          </w:tcPr>
          <w:p w14:paraId="77378DA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single" w:sz="4" w:space="0" w:color="000000"/>
              <w:right w:val="single" w:sz="4" w:space="0" w:color="000000"/>
            </w:tcBorders>
            <w:noWrap/>
            <w:vAlign w:val="center"/>
            <w:hideMark/>
          </w:tcPr>
          <w:p w14:paraId="29437B7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noWrap/>
            <w:vAlign w:val="center"/>
            <w:hideMark/>
          </w:tcPr>
          <w:p w14:paraId="1CE47F0A"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single" w:sz="4" w:space="0" w:color="000000"/>
              <w:right w:val="single" w:sz="4" w:space="0" w:color="000000"/>
            </w:tcBorders>
            <w:noWrap/>
            <w:vAlign w:val="center"/>
            <w:hideMark/>
          </w:tcPr>
          <w:p w14:paraId="04EA715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noWrap/>
            <w:vAlign w:val="center"/>
            <w:hideMark/>
          </w:tcPr>
          <w:p w14:paraId="3109B2E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single" w:sz="4" w:space="0" w:color="000000"/>
              <w:right w:val="single" w:sz="4" w:space="0" w:color="000000"/>
            </w:tcBorders>
            <w:noWrap/>
            <w:vAlign w:val="center"/>
            <w:hideMark/>
          </w:tcPr>
          <w:p w14:paraId="5C20FB2B"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noWrap/>
            <w:vAlign w:val="center"/>
            <w:hideMark/>
          </w:tcPr>
          <w:p w14:paraId="785083C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single" w:sz="4" w:space="0" w:color="000000"/>
              <w:right w:val="single" w:sz="4" w:space="0" w:color="000000"/>
            </w:tcBorders>
            <w:noWrap/>
            <w:vAlign w:val="center"/>
            <w:hideMark/>
          </w:tcPr>
          <w:p w14:paraId="43DB428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noWrap/>
            <w:vAlign w:val="center"/>
            <w:hideMark/>
          </w:tcPr>
          <w:p w14:paraId="4D931C1D"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single" w:sz="4" w:space="0" w:color="000000"/>
              <w:right w:val="single" w:sz="4" w:space="0" w:color="000000"/>
            </w:tcBorders>
            <w:noWrap/>
            <w:vAlign w:val="center"/>
            <w:hideMark/>
          </w:tcPr>
          <w:p w14:paraId="1FAA68CB"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noWrap/>
            <w:vAlign w:val="center"/>
            <w:hideMark/>
          </w:tcPr>
          <w:p w14:paraId="6782E892"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47ED624C" w14:textId="77777777" w:rsidTr="0046702C">
        <w:trPr>
          <w:trHeight w:val="237"/>
        </w:trPr>
        <w:tc>
          <w:tcPr>
            <w:tcW w:w="5100" w:type="dxa"/>
            <w:tcBorders>
              <w:top w:val="nil"/>
              <w:left w:val="single" w:sz="4" w:space="0" w:color="000000"/>
              <w:bottom w:val="single" w:sz="4" w:space="0" w:color="000000"/>
              <w:right w:val="nil"/>
            </w:tcBorders>
            <w:noWrap/>
            <w:vAlign w:val="bottom"/>
            <w:hideMark/>
          </w:tcPr>
          <w:p w14:paraId="21CB9FA9" w14:textId="77777777" w:rsidR="0046702C" w:rsidRPr="0046702C" w:rsidRDefault="0046702C" w:rsidP="0046702C">
            <w:pPr>
              <w:spacing w:after="0" w:line="240" w:lineRule="auto"/>
              <w:ind w:firstLineChars="100" w:firstLine="220"/>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personeelslid 2 (80%)</w:t>
            </w:r>
          </w:p>
        </w:tc>
        <w:tc>
          <w:tcPr>
            <w:tcW w:w="1416" w:type="dxa"/>
            <w:tcBorders>
              <w:top w:val="nil"/>
              <w:left w:val="single" w:sz="4" w:space="0" w:color="000000"/>
              <w:bottom w:val="single" w:sz="4" w:space="0" w:color="000000"/>
              <w:right w:val="single" w:sz="4" w:space="0" w:color="000000"/>
            </w:tcBorders>
            <w:noWrap/>
            <w:vAlign w:val="center"/>
            <w:hideMark/>
          </w:tcPr>
          <w:p w14:paraId="1BB8EB5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single" w:sz="4" w:space="0" w:color="000000"/>
              <w:right w:val="single" w:sz="4" w:space="0" w:color="000000"/>
            </w:tcBorders>
            <w:noWrap/>
            <w:vAlign w:val="center"/>
            <w:hideMark/>
          </w:tcPr>
          <w:p w14:paraId="202A27E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noWrap/>
            <w:vAlign w:val="center"/>
            <w:hideMark/>
          </w:tcPr>
          <w:p w14:paraId="0C48951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single" w:sz="4" w:space="0" w:color="000000"/>
              <w:right w:val="single" w:sz="4" w:space="0" w:color="000000"/>
            </w:tcBorders>
            <w:noWrap/>
            <w:vAlign w:val="center"/>
            <w:hideMark/>
          </w:tcPr>
          <w:p w14:paraId="578C6F9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noWrap/>
            <w:vAlign w:val="center"/>
            <w:hideMark/>
          </w:tcPr>
          <w:p w14:paraId="41A1E4B3"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single" w:sz="4" w:space="0" w:color="000000"/>
              <w:right w:val="single" w:sz="4" w:space="0" w:color="000000"/>
            </w:tcBorders>
            <w:noWrap/>
            <w:vAlign w:val="center"/>
            <w:hideMark/>
          </w:tcPr>
          <w:p w14:paraId="7ACF6FA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noWrap/>
            <w:vAlign w:val="center"/>
            <w:hideMark/>
          </w:tcPr>
          <w:p w14:paraId="02FA7412"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single" w:sz="4" w:space="0" w:color="000000"/>
              <w:right w:val="single" w:sz="4" w:space="0" w:color="000000"/>
            </w:tcBorders>
            <w:noWrap/>
            <w:vAlign w:val="center"/>
            <w:hideMark/>
          </w:tcPr>
          <w:p w14:paraId="5D437E53"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noWrap/>
            <w:vAlign w:val="center"/>
            <w:hideMark/>
          </w:tcPr>
          <w:p w14:paraId="0152214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single" w:sz="4" w:space="0" w:color="000000"/>
              <w:right w:val="single" w:sz="4" w:space="0" w:color="000000"/>
            </w:tcBorders>
            <w:noWrap/>
            <w:vAlign w:val="center"/>
            <w:hideMark/>
          </w:tcPr>
          <w:p w14:paraId="46D46E13"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noWrap/>
            <w:vAlign w:val="center"/>
            <w:hideMark/>
          </w:tcPr>
          <w:p w14:paraId="5E8FA65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3E653B59" w14:textId="77777777" w:rsidTr="0046702C">
        <w:trPr>
          <w:trHeight w:val="237"/>
        </w:trPr>
        <w:tc>
          <w:tcPr>
            <w:tcW w:w="5100" w:type="dxa"/>
            <w:tcBorders>
              <w:top w:val="nil"/>
              <w:left w:val="single" w:sz="4" w:space="0" w:color="000000"/>
              <w:bottom w:val="single" w:sz="4" w:space="0" w:color="000000"/>
              <w:right w:val="nil"/>
            </w:tcBorders>
            <w:noWrap/>
            <w:vAlign w:val="bottom"/>
            <w:hideMark/>
          </w:tcPr>
          <w:p w14:paraId="78E0DFC3" w14:textId="77777777" w:rsidR="0046702C" w:rsidRPr="0046702C" w:rsidRDefault="0046702C" w:rsidP="0046702C">
            <w:pPr>
              <w:spacing w:after="0" w:line="240" w:lineRule="auto"/>
              <w:ind w:firstLineChars="100" w:firstLine="220"/>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personeelslid 3 (60%)</w:t>
            </w:r>
          </w:p>
        </w:tc>
        <w:tc>
          <w:tcPr>
            <w:tcW w:w="1416" w:type="dxa"/>
            <w:tcBorders>
              <w:top w:val="nil"/>
              <w:left w:val="single" w:sz="4" w:space="0" w:color="000000"/>
              <w:bottom w:val="single" w:sz="4" w:space="0" w:color="000000"/>
              <w:right w:val="single" w:sz="4" w:space="0" w:color="000000"/>
            </w:tcBorders>
            <w:noWrap/>
            <w:vAlign w:val="center"/>
            <w:hideMark/>
          </w:tcPr>
          <w:p w14:paraId="65F53A1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40" w:type="dxa"/>
            <w:tcBorders>
              <w:top w:val="nil"/>
              <w:left w:val="nil"/>
              <w:bottom w:val="single" w:sz="4" w:space="0" w:color="000000"/>
              <w:right w:val="single" w:sz="4" w:space="0" w:color="000000"/>
            </w:tcBorders>
            <w:noWrap/>
            <w:vAlign w:val="center"/>
            <w:hideMark/>
          </w:tcPr>
          <w:p w14:paraId="0BC2871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noWrap/>
            <w:vAlign w:val="center"/>
            <w:hideMark/>
          </w:tcPr>
          <w:p w14:paraId="40C5EF3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321" w:type="dxa"/>
            <w:tcBorders>
              <w:top w:val="nil"/>
              <w:left w:val="nil"/>
              <w:bottom w:val="single" w:sz="4" w:space="0" w:color="000000"/>
              <w:right w:val="single" w:sz="4" w:space="0" w:color="000000"/>
            </w:tcBorders>
            <w:noWrap/>
            <w:vAlign w:val="center"/>
            <w:hideMark/>
          </w:tcPr>
          <w:p w14:paraId="0477447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noWrap/>
            <w:vAlign w:val="center"/>
            <w:hideMark/>
          </w:tcPr>
          <w:p w14:paraId="6E89314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92" w:type="dxa"/>
            <w:tcBorders>
              <w:top w:val="nil"/>
              <w:left w:val="nil"/>
              <w:bottom w:val="single" w:sz="4" w:space="0" w:color="000000"/>
              <w:right w:val="single" w:sz="4" w:space="0" w:color="000000"/>
            </w:tcBorders>
            <w:noWrap/>
            <w:vAlign w:val="center"/>
            <w:hideMark/>
          </w:tcPr>
          <w:p w14:paraId="2034AAFE"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noWrap/>
            <w:vAlign w:val="center"/>
            <w:hideMark/>
          </w:tcPr>
          <w:p w14:paraId="1F90944A"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263" w:type="dxa"/>
            <w:tcBorders>
              <w:top w:val="nil"/>
              <w:left w:val="nil"/>
              <w:bottom w:val="single" w:sz="4" w:space="0" w:color="000000"/>
              <w:right w:val="single" w:sz="4" w:space="0" w:color="000000"/>
            </w:tcBorders>
            <w:noWrap/>
            <w:vAlign w:val="center"/>
            <w:hideMark/>
          </w:tcPr>
          <w:p w14:paraId="08958F5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noWrap/>
            <w:vAlign w:val="center"/>
            <w:hideMark/>
          </w:tcPr>
          <w:p w14:paraId="6CA88F6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410" w:type="dxa"/>
            <w:tcBorders>
              <w:top w:val="nil"/>
              <w:left w:val="nil"/>
              <w:bottom w:val="single" w:sz="4" w:space="0" w:color="000000"/>
              <w:right w:val="single" w:sz="4" w:space="0" w:color="000000"/>
            </w:tcBorders>
            <w:noWrap/>
            <w:vAlign w:val="center"/>
            <w:hideMark/>
          </w:tcPr>
          <w:p w14:paraId="19929FB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noWrap/>
            <w:vAlign w:val="center"/>
            <w:hideMark/>
          </w:tcPr>
          <w:p w14:paraId="2904F62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r>
      <w:tr w:rsidR="0046702C" w:rsidRPr="0046702C" w14:paraId="547A387A" w14:textId="77777777" w:rsidTr="0046702C">
        <w:trPr>
          <w:trHeight w:val="237"/>
        </w:trPr>
        <w:tc>
          <w:tcPr>
            <w:tcW w:w="5100" w:type="dxa"/>
            <w:tcBorders>
              <w:top w:val="nil"/>
              <w:left w:val="single" w:sz="4" w:space="0" w:color="000000"/>
              <w:bottom w:val="single" w:sz="4" w:space="0" w:color="000000"/>
              <w:right w:val="nil"/>
            </w:tcBorders>
            <w:shd w:val="clear" w:color="000000" w:fill="E2EFDA"/>
            <w:noWrap/>
            <w:vAlign w:val="bottom"/>
            <w:hideMark/>
          </w:tcPr>
          <w:p w14:paraId="4CA289BE" w14:textId="77777777" w:rsidR="0046702C" w:rsidRPr="0046702C" w:rsidRDefault="0046702C" w:rsidP="0046702C">
            <w:pPr>
              <w:spacing w:after="0" w:line="240" w:lineRule="auto"/>
              <w:rPr>
                <w:rFonts w:ascii="Arial Narrow" w:eastAsia="Times New Roman" w:hAnsi="Arial Narrow" w:cs="Arial"/>
                <w:i/>
                <w:iCs/>
                <w:color w:val="000000"/>
                <w:kern w:val="0"/>
                <w:lang w:eastAsia="nl-BE"/>
                <w14:ligatures w14:val="none"/>
              </w:rPr>
            </w:pPr>
            <w:r w:rsidRPr="0046702C">
              <w:rPr>
                <w:rFonts w:ascii="Arial Narrow" w:eastAsia="Times New Roman" w:hAnsi="Arial Narrow" w:cs="Arial"/>
                <w:i/>
                <w:iCs/>
                <w:color w:val="000000"/>
                <w:kern w:val="0"/>
                <w:lang w:eastAsia="nl-BE"/>
                <w14:ligatures w14:val="none"/>
              </w:rPr>
              <w:t>Werkingskosten cf doelstellingenkader 2027-2032</w:t>
            </w:r>
          </w:p>
        </w:tc>
        <w:tc>
          <w:tcPr>
            <w:tcW w:w="1416" w:type="dxa"/>
            <w:tcBorders>
              <w:top w:val="nil"/>
              <w:left w:val="single" w:sz="4" w:space="0" w:color="000000"/>
              <w:bottom w:val="single" w:sz="4" w:space="0" w:color="000000"/>
              <w:right w:val="single" w:sz="4" w:space="0" w:color="000000"/>
            </w:tcBorders>
            <w:shd w:val="clear" w:color="000000" w:fill="E2EFDA"/>
            <w:noWrap/>
            <w:vAlign w:val="center"/>
            <w:hideMark/>
          </w:tcPr>
          <w:p w14:paraId="128B11A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€ 120.200,00</w:t>
            </w:r>
          </w:p>
        </w:tc>
        <w:tc>
          <w:tcPr>
            <w:tcW w:w="240" w:type="dxa"/>
            <w:tcBorders>
              <w:top w:val="nil"/>
              <w:left w:val="nil"/>
              <w:bottom w:val="single" w:sz="4" w:space="0" w:color="000000"/>
              <w:right w:val="single" w:sz="4" w:space="0" w:color="000000"/>
            </w:tcBorders>
            <w:shd w:val="clear" w:color="000000" w:fill="E2EFDA"/>
            <w:noWrap/>
            <w:vAlign w:val="center"/>
            <w:hideMark/>
          </w:tcPr>
          <w:p w14:paraId="7C30B5B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shd w:val="clear" w:color="000000" w:fill="E2EFDA"/>
            <w:noWrap/>
            <w:vAlign w:val="center"/>
            <w:hideMark/>
          </w:tcPr>
          <w:p w14:paraId="73B71D7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€ 123.400,00</w:t>
            </w:r>
          </w:p>
        </w:tc>
        <w:tc>
          <w:tcPr>
            <w:tcW w:w="321" w:type="dxa"/>
            <w:tcBorders>
              <w:top w:val="nil"/>
              <w:left w:val="nil"/>
              <w:bottom w:val="single" w:sz="4" w:space="0" w:color="000000"/>
              <w:right w:val="single" w:sz="4" w:space="0" w:color="000000"/>
            </w:tcBorders>
            <w:shd w:val="clear" w:color="000000" w:fill="E2EFDA"/>
            <w:noWrap/>
            <w:vAlign w:val="center"/>
            <w:hideMark/>
          </w:tcPr>
          <w:p w14:paraId="52F25A3C"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shd w:val="clear" w:color="000000" w:fill="E2EFDA"/>
            <w:noWrap/>
            <w:vAlign w:val="center"/>
            <w:hideMark/>
          </w:tcPr>
          <w:p w14:paraId="367CA15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€ 120.976,51</w:t>
            </w:r>
          </w:p>
        </w:tc>
        <w:tc>
          <w:tcPr>
            <w:tcW w:w="292" w:type="dxa"/>
            <w:tcBorders>
              <w:top w:val="nil"/>
              <w:left w:val="nil"/>
              <w:bottom w:val="single" w:sz="4" w:space="0" w:color="000000"/>
              <w:right w:val="single" w:sz="4" w:space="0" w:color="000000"/>
            </w:tcBorders>
            <w:shd w:val="clear" w:color="000000" w:fill="E2EFDA"/>
            <w:noWrap/>
            <w:vAlign w:val="center"/>
            <w:hideMark/>
          </w:tcPr>
          <w:p w14:paraId="66455B05"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shd w:val="clear" w:color="000000" w:fill="E2EFDA"/>
            <w:noWrap/>
            <w:vAlign w:val="center"/>
            <w:hideMark/>
          </w:tcPr>
          <w:p w14:paraId="0DC1AA4F"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€ 120.214,46</w:t>
            </w:r>
          </w:p>
        </w:tc>
        <w:tc>
          <w:tcPr>
            <w:tcW w:w="263" w:type="dxa"/>
            <w:tcBorders>
              <w:top w:val="nil"/>
              <w:left w:val="nil"/>
              <w:bottom w:val="single" w:sz="4" w:space="0" w:color="000000"/>
              <w:right w:val="single" w:sz="4" w:space="0" w:color="000000"/>
            </w:tcBorders>
            <w:shd w:val="clear" w:color="000000" w:fill="E2EFDA"/>
            <w:noWrap/>
            <w:vAlign w:val="center"/>
            <w:hideMark/>
          </w:tcPr>
          <w:p w14:paraId="59AF43DB"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shd w:val="clear" w:color="000000" w:fill="E2EFDA"/>
            <w:noWrap/>
            <w:vAlign w:val="center"/>
            <w:hideMark/>
          </w:tcPr>
          <w:p w14:paraId="33CB1A60"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€ 118.948,85</w:t>
            </w:r>
          </w:p>
        </w:tc>
        <w:tc>
          <w:tcPr>
            <w:tcW w:w="410" w:type="dxa"/>
            <w:tcBorders>
              <w:top w:val="nil"/>
              <w:left w:val="nil"/>
              <w:bottom w:val="single" w:sz="4" w:space="0" w:color="000000"/>
              <w:right w:val="single" w:sz="4" w:space="0" w:color="000000"/>
            </w:tcBorders>
            <w:shd w:val="clear" w:color="000000" w:fill="E2EFDA"/>
            <w:noWrap/>
            <w:vAlign w:val="center"/>
            <w:hideMark/>
          </w:tcPr>
          <w:p w14:paraId="11BFAB5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shd w:val="clear" w:color="000000" w:fill="E2EFDA"/>
            <w:noWrap/>
            <w:vAlign w:val="center"/>
            <w:hideMark/>
          </w:tcPr>
          <w:p w14:paraId="011D19FA"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€ 116.145,69</w:t>
            </w:r>
          </w:p>
        </w:tc>
      </w:tr>
      <w:tr w:rsidR="0046702C" w:rsidRPr="0046702C" w14:paraId="23054B62" w14:textId="77777777" w:rsidTr="0046702C">
        <w:trPr>
          <w:trHeight w:val="237"/>
        </w:trPr>
        <w:tc>
          <w:tcPr>
            <w:tcW w:w="5100" w:type="dxa"/>
            <w:tcBorders>
              <w:top w:val="nil"/>
              <w:left w:val="single" w:sz="4" w:space="0" w:color="000000"/>
              <w:bottom w:val="single" w:sz="4" w:space="0" w:color="000000"/>
              <w:right w:val="nil"/>
            </w:tcBorders>
            <w:shd w:val="clear" w:color="000000" w:fill="E2EFDA"/>
            <w:noWrap/>
            <w:vAlign w:val="bottom"/>
            <w:hideMark/>
          </w:tcPr>
          <w:p w14:paraId="6FD5840C" w14:textId="77777777" w:rsidR="0046702C" w:rsidRPr="0046702C" w:rsidRDefault="0046702C" w:rsidP="0046702C">
            <w:pPr>
              <w:spacing w:after="0" w:line="240" w:lineRule="auto"/>
              <w:rPr>
                <w:rFonts w:ascii="Arial Narrow" w:eastAsia="Times New Roman" w:hAnsi="Arial Narrow" w:cs="Arial"/>
                <w:i/>
                <w:iCs/>
                <w:color w:val="000000"/>
                <w:kern w:val="0"/>
                <w:lang w:eastAsia="nl-BE"/>
                <w14:ligatures w14:val="none"/>
              </w:rPr>
            </w:pPr>
            <w:r w:rsidRPr="0046702C">
              <w:rPr>
                <w:rFonts w:ascii="Arial Narrow" w:eastAsia="Times New Roman" w:hAnsi="Arial Narrow" w:cs="Arial"/>
                <w:i/>
                <w:iCs/>
                <w:color w:val="000000"/>
                <w:kern w:val="0"/>
                <w:lang w:eastAsia="nl-BE"/>
                <w14:ligatures w14:val="none"/>
              </w:rPr>
              <w:t xml:space="preserve">Algemene en andere kosten </w:t>
            </w:r>
          </w:p>
        </w:tc>
        <w:tc>
          <w:tcPr>
            <w:tcW w:w="1416" w:type="dxa"/>
            <w:tcBorders>
              <w:top w:val="nil"/>
              <w:left w:val="single" w:sz="4" w:space="0" w:color="000000"/>
              <w:bottom w:val="single" w:sz="4" w:space="0" w:color="000000"/>
              <w:right w:val="single" w:sz="4" w:space="0" w:color="000000"/>
            </w:tcBorders>
            <w:shd w:val="clear" w:color="000000" w:fill="E2EFDA"/>
            <w:noWrap/>
            <w:vAlign w:val="center"/>
            <w:hideMark/>
          </w:tcPr>
          <w:p w14:paraId="6D37C2F5"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€ 40.159,00</w:t>
            </w:r>
          </w:p>
        </w:tc>
        <w:tc>
          <w:tcPr>
            <w:tcW w:w="240" w:type="dxa"/>
            <w:tcBorders>
              <w:top w:val="nil"/>
              <w:left w:val="nil"/>
              <w:bottom w:val="single" w:sz="4" w:space="0" w:color="000000"/>
              <w:right w:val="single" w:sz="4" w:space="0" w:color="000000"/>
            </w:tcBorders>
            <w:shd w:val="clear" w:color="000000" w:fill="E2EFDA"/>
            <w:noWrap/>
            <w:vAlign w:val="center"/>
            <w:hideMark/>
          </w:tcPr>
          <w:p w14:paraId="0F3F21ED"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9" w:type="dxa"/>
            <w:tcBorders>
              <w:top w:val="nil"/>
              <w:left w:val="nil"/>
              <w:bottom w:val="single" w:sz="4" w:space="0" w:color="000000"/>
              <w:right w:val="single" w:sz="4" w:space="0" w:color="000000"/>
            </w:tcBorders>
            <w:shd w:val="clear" w:color="000000" w:fill="E2EFDA"/>
            <w:noWrap/>
            <w:vAlign w:val="center"/>
            <w:hideMark/>
          </w:tcPr>
          <w:p w14:paraId="04052A63"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€ 37.764,01</w:t>
            </w:r>
          </w:p>
        </w:tc>
        <w:tc>
          <w:tcPr>
            <w:tcW w:w="321" w:type="dxa"/>
            <w:tcBorders>
              <w:top w:val="nil"/>
              <w:left w:val="nil"/>
              <w:bottom w:val="single" w:sz="4" w:space="0" w:color="000000"/>
              <w:right w:val="single" w:sz="4" w:space="0" w:color="000000"/>
            </w:tcBorders>
            <w:shd w:val="clear" w:color="000000" w:fill="E2EFDA"/>
            <w:noWrap/>
            <w:vAlign w:val="center"/>
            <w:hideMark/>
          </w:tcPr>
          <w:p w14:paraId="5537CEA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80" w:type="dxa"/>
            <w:tcBorders>
              <w:top w:val="nil"/>
              <w:left w:val="nil"/>
              <w:bottom w:val="single" w:sz="4" w:space="0" w:color="000000"/>
              <w:right w:val="single" w:sz="4" w:space="0" w:color="000000"/>
            </w:tcBorders>
            <w:shd w:val="clear" w:color="000000" w:fill="E2EFDA"/>
            <w:noWrap/>
            <w:vAlign w:val="center"/>
            <w:hideMark/>
          </w:tcPr>
          <w:p w14:paraId="59001A29"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€ 38.720,00</w:t>
            </w:r>
          </w:p>
        </w:tc>
        <w:tc>
          <w:tcPr>
            <w:tcW w:w="292" w:type="dxa"/>
            <w:tcBorders>
              <w:top w:val="nil"/>
              <w:left w:val="nil"/>
              <w:bottom w:val="single" w:sz="4" w:space="0" w:color="000000"/>
              <w:right w:val="single" w:sz="4" w:space="0" w:color="000000"/>
            </w:tcBorders>
            <w:shd w:val="clear" w:color="000000" w:fill="E2EFDA"/>
            <w:noWrap/>
            <w:vAlign w:val="center"/>
            <w:hideMark/>
          </w:tcPr>
          <w:p w14:paraId="73F87EE4"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409" w:type="dxa"/>
            <w:tcBorders>
              <w:top w:val="nil"/>
              <w:left w:val="nil"/>
              <w:bottom w:val="single" w:sz="4" w:space="0" w:color="000000"/>
              <w:right w:val="single" w:sz="4" w:space="0" w:color="000000"/>
            </w:tcBorders>
            <w:shd w:val="clear" w:color="000000" w:fill="E2EFDA"/>
            <w:noWrap/>
            <w:vAlign w:val="center"/>
            <w:hideMark/>
          </w:tcPr>
          <w:p w14:paraId="1F28F58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€ 39.485,00</w:t>
            </w:r>
          </w:p>
        </w:tc>
        <w:tc>
          <w:tcPr>
            <w:tcW w:w="263" w:type="dxa"/>
            <w:tcBorders>
              <w:top w:val="nil"/>
              <w:left w:val="nil"/>
              <w:bottom w:val="single" w:sz="4" w:space="0" w:color="000000"/>
              <w:right w:val="single" w:sz="4" w:space="0" w:color="000000"/>
            </w:tcBorders>
            <w:shd w:val="clear" w:color="000000" w:fill="E2EFDA"/>
            <w:noWrap/>
            <w:vAlign w:val="center"/>
            <w:hideMark/>
          </w:tcPr>
          <w:p w14:paraId="016009E6"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314" w:type="dxa"/>
            <w:tcBorders>
              <w:top w:val="nil"/>
              <w:left w:val="nil"/>
              <w:bottom w:val="single" w:sz="4" w:space="0" w:color="000000"/>
              <w:right w:val="single" w:sz="4" w:space="0" w:color="000000"/>
            </w:tcBorders>
            <w:shd w:val="clear" w:color="000000" w:fill="E2EFDA"/>
            <w:noWrap/>
            <w:vAlign w:val="center"/>
            <w:hideMark/>
          </w:tcPr>
          <w:p w14:paraId="5C686577"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€ 40.325,00</w:t>
            </w:r>
          </w:p>
        </w:tc>
        <w:tc>
          <w:tcPr>
            <w:tcW w:w="410" w:type="dxa"/>
            <w:tcBorders>
              <w:top w:val="nil"/>
              <w:left w:val="nil"/>
              <w:bottom w:val="single" w:sz="4" w:space="0" w:color="000000"/>
              <w:right w:val="single" w:sz="4" w:space="0" w:color="000000"/>
            </w:tcBorders>
            <w:shd w:val="clear" w:color="000000" w:fill="E2EFDA"/>
            <w:noWrap/>
            <w:vAlign w:val="center"/>
            <w:hideMark/>
          </w:tcPr>
          <w:p w14:paraId="2C0966D1"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w:t>
            </w:r>
          </w:p>
        </w:tc>
        <w:tc>
          <w:tcPr>
            <w:tcW w:w="1295" w:type="dxa"/>
            <w:tcBorders>
              <w:top w:val="nil"/>
              <w:left w:val="nil"/>
              <w:bottom w:val="single" w:sz="4" w:space="0" w:color="000000"/>
              <w:right w:val="single" w:sz="4" w:space="0" w:color="000000"/>
            </w:tcBorders>
            <w:shd w:val="clear" w:color="000000" w:fill="E2EFDA"/>
            <w:noWrap/>
            <w:vAlign w:val="center"/>
            <w:hideMark/>
          </w:tcPr>
          <w:p w14:paraId="7FBA2408" w14:textId="77777777" w:rsidR="0046702C" w:rsidRPr="0046702C" w:rsidRDefault="0046702C" w:rsidP="0046702C">
            <w:pPr>
              <w:spacing w:after="0" w:line="240" w:lineRule="auto"/>
              <w:jc w:val="center"/>
              <w:rPr>
                <w:rFonts w:ascii="Arial Narrow" w:eastAsia="Times New Roman" w:hAnsi="Arial Narrow" w:cs="Arial"/>
                <w:color w:val="000000"/>
                <w:kern w:val="0"/>
                <w:lang w:eastAsia="nl-BE"/>
                <w14:ligatures w14:val="none"/>
              </w:rPr>
            </w:pPr>
            <w:r w:rsidRPr="0046702C">
              <w:rPr>
                <w:rFonts w:ascii="Arial Narrow" w:eastAsia="Times New Roman" w:hAnsi="Arial Narrow" w:cs="Arial"/>
                <w:color w:val="000000"/>
                <w:kern w:val="0"/>
                <w:lang w:eastAsia="nl-BE"/>
                <w14:ligatures w14:val="none"/>
              </w:rPr>
              <w:t>€ 41.375,00</w:t>
            </w:r>
          </w:p>
        </w:tc>
      </w:tr>
      <w:tr w:rsidR="0046702C" w:rsidRPr="0046702C" w14:paraId="08657826" w14:textId="77777777" w:rsidTr="0046702C">
        <w:trPr>
          <w:trHeight w:val="249"/>
        </w:trPr>
        <w:tc>
          <w:tcPr>
            <w:tcW w:w="5100" w:type="dxa"/>
            <w:tcBorders>
              <w:top w:val="nil"/>
              <w:left w:val="single" w:sz="4" w:space="0" w:color="auto"/>
              <w:bottom w:val="single" w:sz="4" w:space="0" w:color="auto"/>
              <w:right w:val="single" w:sz="4" w:space="0" w:color="auto"/>
            </w:tcBorders>
            <w:shd w:val="clear" w:color="000000" w:fill="E2EFDA"/>
            <w:noWrap/>
            <w:vAlign w:val="bottom"/>
            <w:hideMark/>
          </w:tcPr>
          <w:p w14:paraId="1D29A779" w14:textId="77777777" w:rsidR="0046702C" w:rsidRPr="0046702C" w:rsidRDefault="0046702C" w:rsidP="0046702C">
            <w:pPr>
              <w:spacing w:after="0" w:line="240" w:lineRule="auto"/>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TOTALEN</w:t>
            </w:r>
          </w:p>
        </w:tc>
        <w:tc>
          <w:tcPr>
            <w:tcW w:w="1416" w:type="dxa"/>
            <w:tcBorders>
              <w:top w:val="nil"/>
              <w:left w:val="nil"/>
              <w:bottom w:val="single" w:sz="4" w:space="0" w:color="auto"/>
              <w:right w:val="single" w:sz="4" w:space="0" w:color="auto"/>
            </w:tcBorders>
            <w:shd w:val="clear" w:color="000000" w:fill="E2EFDA"/>
            <w:noWrap/>
            <w:vAlign w:val="center"/>
            <w:hideMark/>
          </w:tcPr>
          <w:p w14:paraId="620AA1A0"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€ 354.501,00</w:t>
            </w:r>
          </w:p>
        </w:tc>
        <w:tc>
          <w:tcPr>
            <w:tcW w:w="240" w:type="dxa"/>
            <w:tcBorders>
              <w:top w:val="nil"/>
              <w:left w:val="nil"/>
              <w:bottom w:val="single" w:sz="4" w:space="0" w:color="auto"/>
              <w:right w:val="single" w:sz="4" w:space="0" w:color="auto"/>
            </w:tcBorders>
            <w:shd w:val="clear" w:color="000000" w:fill="E2EFDA"/>
            <w:noWrap/>
            <w:vAlign w:val="center"/>
            <w:hideMark/>
          </w:tcPr>
          <w:p w14:paraId="4CE75AB4"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319" w:type="dxa"/>
            <w:tcBorders>
              <w:top w:val="nil"/>
              <w:left w:val="nil"/>
              <w:bottom w:val="single" w:sz="4" w:space="0" w:color="auto"/>
              <w:right w:val="single" w:sz="4" w:space="0" w:color="auto"/>
            </w:tcBorders>
            <w:shd w:val="clear" w:color="000000" w:fill="E2EFDA"/>
            <w:noWrap/>
            <w:vAlign w:val="center"/>
            <w:hideMark/>
          </w:tcPr>
          <w:p w14:paraId="628F9497"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€ 359.464,01</w:t>
            </w:r>
          </w:p>
        </w:tc>
        <w:tc>
          <w:tcPr>
            <w:tcW w:w="321" w:type="dxa"/>
            <w:tcBorders>
              <w:top w:val="nil"/>
              <w:left w:val="nil"/>
              <w:bottom w:val="single" w:sz="4" w:space="0" w:color="auto"/>
              <w:right w:val="single" w:sz="4" w:space="0" w:color="auto"/>
            </w:tcBorders>
            <w:shd w:val="clear" w:color="000000" w:fill="E2EFDA"/>
            <w:noWrap/>
            <w:vAlign w:val="center"/>
            <w:hideMark/>
          </w:tcPr>
          <w:p w14:paraId="39443F98"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380" w:type="dxa"/>
            <w:tcBorders>
              <w:top w:val="nil"/>
              <w:left w:val="nil"/>
              <w:bottom w:val="single" w:sz="4" w:space="0" w:color="auto"/>
              <w:right w:val="single" w:sz="4" w:space="0" w:color="auto"/>
            </w:tcBorders>
            <w:shd w:val="clear" w:color="000000" w:fill="E2EFDA"/>
            <w:noWrap/>
            <w:vAlign w:val="center"/>
            <w:hideMark/>
          </w:tcPr>
          <w:p w14:paraId="0A4882CA"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€ 364.496,51</w:t>
            </w:r>
          </w:p>
        </w:tc>
        <w:tc>
          <w:tcPr>
            <w:tcW w:w="292" w:type="dxa"/>
            <w:tcBorders>
              <w:top w:val="nil"/>
              <w:left w:val="nil"/>
              <w:bottom w:val="single" w:sz="4" w:space="0" w:color="auto"/>
              <w:right w:val="single" w:sz="4" w:space="0" w:color="auto"/>
            </w:tcBorders>
            <w:shd w:val="clear" w:color="000000" w:fill="E2EFDA"/>
            <w:noWrap/>
            <w:vAlign w:val="center"/>
            <w:hideMark/>
          </w:tcPr>
          <w:p w14:paraId="1ACE2752"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409" w:type="dxa"/>
            <w:tcBorders>
              <w:top w:val="nil"/>
              <w:left w:val="nil"/>
              <w:bottom w:val="single" w:sz="4" w:space="0" w:color="auto"/>
              <w:right w:val="single" w:sz="4" w:space="0" w:color="auto"/>
            </w:tcBorders>
            <w:shd w:val="clear" w:color="000000" w:fill="E2EFDA"/>
            <w:noWrap/>
            <w:vAlign w:val="center"/>
            <w:hideMark/>
          </w:tcPr>
          <w:p w14:paraId="71C74782"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€ 369.599,46</w:t>
            </w:r>
          </w:p>
        </w:tc>
        <w:tc>
          <w:tcPr>
            <w:tcW w:w="263" w:type="dxa"/>
            <w:tcBorders>
              <w:top w:val="nil"/>
              <w:left w:val="nil"/>
              <w:bottom w:val="single" w:sz="4" w:space="0" w:color="auto"/>
              <w:right w:val="single" w:sz="4" w:space="0" w:color="auto"/>
            </w:tcBorders>
            <w:shd w:val="clear" w:color="000000" w:fill="E2EFDA"/>
            <w:noWrap/>
            <w:vAlign w:val="center"/>
            <w:hideMark/>
          </w:tcPr>
          <w:p w14:paraId="050F3473"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314" w:type="dxa"/>
            <w:tcBorders>
              <w:top w:val="nil"/>
              <w:left w:val="nil"/>
              <w:bottom w:val="single" w:sz="4" w:space="0" w:color="auto"/>
              <w:right w:val="single" w:sz="4" w:space="0" w:color="auto"/>
            </w:tcBorders>
            <w:shd w:val="clear" w:color="000000" w:fill="E2EFDA"/>
            <w:noWrap/>
            <w:vAlign w:val="center"/>
            <w:hideMark/>
          </w:tcPr>
          <w:p w14:paraId="335BDABF"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€ 374.773,85</w:t>
            </w:r>
          </w:p>
        </w:tc>
        <w:tc>
          <w:tcPr>
            <w:tcW w:w="410" w:type="dxa"/>
            <w:tcBorders>
              <w:top w:val="nil"/>
              <w:left w:val="nil"/>
              <w:bottom w:val="single" w:sz="4" w:space="0" w:color="auto"/>
              <w:right w:val="single" w:sz="4" w:space="0" w:color="auto"/>
            </w:tcBorders>
            <w:shd w:val="clear" w:color="000000" w:fill="E2EFDA"/>
            <w:noWrap/>
            <w:vAlign w:val="center"/>
            <w:hideMark/>
          </w:tcPr>
          <w:p w14:paraId="65E3A95A"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w:t>
            </w:r>
          </w:p>
        </w:tc>
        <w:tc>
          <w:tcPr>
            <w:tcW w:w="1295" w:type="dxa"/>
            <w:tcBorders>
              <w:top w:val="nil"/>
              <w:left w:val="nil"/>
              <w:bottom w:val="single" w:sz="4" w:space="0" w:color="auto"/>
              <w:right w:val="single" w:sz="4" w:space="0" w:color="auto"/>
            </w:tcBorders>
            <w:shd w:val="clear" w:color="000000" w:fill="E2EFDA"/>
            <w:noWrap/>
            <w:vAlign w:val="center"/>
            <w:hideMark/>
          </w:tcPr>
          <w:p w14:paraId="69E4C4F9" w14:textId="77777777" w:rsidR="0046702C" w:rsidRPr="0046702C" w:rsidRDefault="0046702C" w:rsidP="0046702C">
            <w:pPr>
              <w:spacing w:after="0" w:line="240" w:lineRule="auto"/>
              <w:jc w:val="center"/>
              <w:rPr>
                <w:rFonts w:ascii="Arial Narrow" w:eastAsia="Times New Roman" w:hAnsi="Arial Narrow" w:cs="Arial"/>
                <w:b/>
                <w:bCs/>
                <w:color w:val="000000"/>
                <w:kern w:val="0"/>
                <w:sz w:val="24"/>
                <w:szCs w:val="24"/>
                <w:lang w:eastAsia="nl-BE"/>
                <w14:ligatures w14:val="none"/>
              </w:rPr>
            </w:pPr>
            <w:r w:rsidRPr="0046702C">
              <w:rPr>
                <w:rFonts w:ascii="Arial Narrow" w:eastAsia="Times New Roman" w:hAnsi="Arial Narrow" w:cs="Arial"/>
                <w:b/>
                <w:bCs/>
                <w:color w:val="000000"/>
                <w:kern w:val="0"/>
                <w:sz w:val="24"/>
                <w:szCs w:val="24"/>
                <w:lang w:eastAsia="nl-BE"/>
                <w14:ligatures w14:val="none"/>
              </w:rPr>
              <w:t>€ 380.020,69</w:t>
            </w:r>
          </w:p>
        </w:tc>
      </w:tr>
    </w:tbl>
    <w:p w14:paraId="3335FED9" w14:textId="77777777" w:rsidR="00576E0A" w:rsidRDefault="00576E0A" w:rsidP="0016189F">
      <w:pPr>
        <w:rPr>
          <w:rFonts w:ascii="Arial" w:eastAsia="Times New Roman" w:hAnsi="Arial" w:cs="Arial"/>
          <w:color w:val="000000" w:themeColor="text1"/>
          <w:sz w:val="20"/>
          <w:szCs w:val="20"/>
          <w:lang w:eastAsia="nl-BE"/>
        </w:rPr>
      </w:pPr>
    </w:p>
    <w:p w14:paraId="4B4C42F9" w14:textId="77777777" w:rsidR="00576E0A" w:rsidRDefault="00576E0A" w:rsidP="0016189F">
      <w:pPr>
        <w:rPr>
          <w:rFonts w:ascii="Arial" w:eastAsia="Times New Roman" w:hAnsi="Arial" w:cs="Arial"/>
          <w:color w:val="000000" w:themeColor="text1"/>
          <w:sz w:val="20"/>
          <w:szCs w:val="20"/>
          <w:lang w:eastAsia="nl-BE"/>
        </w:rPr>
      </w:pPr>
    </w:p>
    <w:p w14:paraId="1A3B115C" w14:textId="77777777" w:rsidR="00576E0A" w:rsidRDefault="00576E0A" w:rsidP="0016189F">
      <w:pPr>
        <w:rPr>
          <w:rFonts w:ascii="Arial" w:eastAsia="Times New Roman" w:hAnsi="Arial" w:cs="Arial"/>
          <w:color w:val="000000" w:themeColor="text1"/>
          <w:sz w:val="20"/>
          <w:szCs w:val="20"/>
          <w:lang w:eastAsia="nl-BE"/>
        </w:rPr>
      </w:pPr>
    </w:p>
    <w:p w14:paraId="27DD2B17" w14:textId="0E09C0D9" w:rsidR="006136A0" w:rsidRPr="00F11405" w:rsidRDefault="0016189F" w:rsidP="0016189F">
      <w:pPr>
        <w:rPr>
          <w:rFonts w:ascii="Arial" w:eastAsia="Times New Roman" w:hAnsi="Arial" w:cs="Arial"/>
          <w:color w:val="000000"/>
          <w:kern w:val="0"/>
          <w:sz w:val="20"/>
          <w:szCs w:val="20"/>
          <w:lang w:eastAsia="nl-BE"/>
          <w14:ligatures w14:val="none"/>
        </w:rPr>
      </w:pPr>
      <w:r w:rsidRPr="00F11405">
        <w:rPr>
          <w:rFonts w:ascii="Arial" w:eastAsia="Times New Roman" w:hAnsi="Arial" w:cs="Arial"/>
          <w:color w:val="000000" w:themeColor="text1"/>
          <w:sz w:val="20"/>
          <w:szCs w:val="20"/>
          <w:lang w:eastAsia="nl-BE"/>
        </w:rPr>
        <w:t xml:space="preserve">(*) </w:t>
      </w:r>
      <w:r w:rsidR="00723F70" w:rsidRPr="00F11405">
        <w:rPr>
          <w:rFonts w:ascii="Arial" w:eastAsia="Times New Roman" w:hAnsi="Arial" w:cs="Arial"/>
          <w:color w:val="000000" w:themeColor="text1"/>
          <w:sz w:val="20"/>
          <w:szCs w:val="20"/>
          <w:lang w:eastAsia="nl-BE"/>
        </w:rPr>
        <w:t xml:space="preserve">De Vlaamse subsidies stijgen licht op basis Vlaamse prognose indexstijging </w:t>
      </w:r>
      <w:r w:rsidR="00723F70" w:rsidRPr="0046702C">
        <w:rPr>
          <w:rFonts w:ascii="Arial" w:eastAsia="Times New Roman" w:hAnsi="Arial" w:cs="Arial"/>
          <w:color w:val="000000"/>
          <w:kern w:val="0"/>
          <w:sz w:val="20"/>
          <w:szCs w:val="20"/>
          <w:lang w:eastAsia="nl-BE"/>
          <w14:ligatures w14:val="none"/>
        </w:rPr>
        <w:t>1,4%</w:t>
      </w:r>
      <w:r w:rsidR="00723F70" w:rsidRPr="00F11405">
        <w:rPr>
          <w:rFonts w:ascii="Arial" w:eastAsia="Times New Roman" w:hAnsi="Arial" w:cs="Arial"/>
          <w:color w:val="000000"/>
          <w:kern w:val="0"/>
          <w:sz w:val="20"/>
          <w:szCs w:val="20"/>
          <w:lang w:eastAsia="nl-BE"/>
          <w14:ligatures w14:val="none"/>
        </w:rPr>
        <w:t xml:space="preserve">. Het decreet </w:t>
      </w:r>
      <w:r w:rsidR="00723F70" w:rsidRPr="0046702C">
        <w:rPr>
          <w:rFonts w:ascii="Arial" w:eastAsia="Times New Roman" w:hAnsi="Arial" w:cs="Arial"/>
          <w:color w:val="000000"/>
          <w:kern w:val="0"/>
          <w:sz w:val="20"/>
          <w:szCs w:val="20"/>
          <w:lang w:eastAsia="nl-BE"/>
          <w14:ligatures w14:val="none"/>
        </w:rPr>
        <w:t>verplicht</w:t>
      </w:r>
      <w:r w:rsidR="00723F70" w:rsidRPr="00F11405">
        <w:rPr>
          <w:rFonts w:ascii="Arial" w:eastAsia="Times New Roman" w:hAnsi="Arial" w:cs="Arial"/>
          <w:color w:val="000000"/>
          <w:kern w:val="0"/>
          <w:sz w:val="20"/>
          <w:szCs w:val="20"/>
          <w:lang w:eastAsia="nl-BE"/>
          <w14:ligatures w14:val="none"/>
        </w:rPr>
        <w:t xml:space="preserve"> dat </w:t>
      </w:r>
      <w:r w:rsidR="002C6731" w:rsidRPr="00F11405">
        <w:rPr>
          <w:rFonts w:ascii="Arial" w:eastAsia="Times New Roman" w:hAnsi="Arial" w:cs="Arial"/>
          <w:color w:val="000000"/>
          <w:kern w:val="0"/>
          <w:sz w:val="20"/>
          <w:szCs w:val="20"/>
          <w:lang w:eastAsia="nl-BE"/>
          <w14:ligatures w14:val="none"/>
        </w:rPr>
        <w:t>de lokale bijdragen deze stijging volg</w:t>
      </w:r>
      <w:r w:rsidR="00F11405">
        <w:rPr>
          <w:rFonts w:ascii="Arial" w:eastAsia="Times New Roman" w:hAnsi="Arial" w:cs="Arial"/>
          <w:color w:val="000000"/>
          <w:kern w:val="0"/>
          <w:sz w:val="20"/>
          <w:szCs w:val="20"/>
          <w:lang w:eastAsia="nl-BE"/>
          <w14:ligatures w14:val="none"/>
        </w:rPr>
        <w:t>en</w:t>
      </w:r>
      <w:r w:rsidR="002C6731" w:rsidRPr="00F11405">
        <w:rPr>
          <w:rFonts w:ascii="Arial" w:eastAsia="Times New Roman" w:hAnsi="Arial" w:cs="Arial"/>
          <w:color w:val="000000"/>
          <w:kern w:val="0"/>
          <w:sz w:val="20"/>
          <w:szCs w:val="20"/>
          <w:lang w:eastAsia="nl-BE"/>
          <w14:ligatures w14:val="none"/>
        </w:rPr>
        <w:t>.</w:t>
      </w:r>
      <w:r w:rsidR="0046702C" w:rsidRPr="0046702C">
        <w:rPr>
          <w:rFonts w:ascii="Arial" w:eastAsia="Times New Roman" w:hAnsi="Arial" w:cs="Arial"/>
          <w:color w:val="000000"/>
          <w:kern w:val="0"/>
          <w:sz w:val="20"/>
          <w:szCs w:val="20"/>
          <w:lang w:eastAsia="nl-BE"/>
          <w14:ligatures w14:val="none"/>
        </w:rPr>
        <w:t xml:space="preserve"> </w:t>
      </w:r>
      <w:r w:rsidR="002C6731" w:rsidRPr="00F11405">
        <w:rPr>
          <w:rFonts w:ascii="Arial" w:eastAsia="Times New Roman" w:hAnsi="Arial" w:cs="Arial"/>
          <w:color w:val="000000"/>
          <w:kern w:val="0"/>
          <w:sz w:val="20"/>
          <w:szCs w:val="20"/>
          <w:lang w:eastAsia="nl-BE"/>
          <w14:ligatures w14:val="none"/>
        </w:rPr>
        <w:t>S</w:t>
      </w:r>
      <w:r w:rsidR="0046702C" w:rsidRPr="0046702C">
        <w:rPr>
          <w:rFonts w:ascii="Arial" w:eastAsia="Times New Roman" w:hAnsi="Arial" w:cs="Arial"/>
          <w:color w:val="000000"/>
          <w:kern w:val="0"/>
          <w:sz w:val="20"/>
          <w:szCs w:val="20"/>
          <w:lang w:eastAsia="nl-BE"/>
          <w14:ligatures w14:val="none"/>
        </w:rPr>
        <w:t xml:space="preserve">tijging </w:t>
      </w:r>
      <w:r w:rsidR="00F11405" w:rsidRPr="00F11405">
        <w:rPr>
          <w:rFonts w:ascii="Arial" w:eastAsia="Times New Roman" w:hAnsi="Arial" w:cs="Arial"/>
          <w:color w:val="000000"/>
          <w:kern w:val="0"/>
          <w:sz w:val="20"/>
          <w:szCs w:val="20"/>
          <w:lang w:eastAsia="nl-BE"/>
          <w14:ligatures w14:val="none"/>
        </w:rPr>
        <w:t>à rato van de</w:t>
      </w:r>
      <w:r w:rsidR="0046702C" w:rsidRPr="0046702C">
        <w:rPr>
          <w:rFonts w:ascii="Arial" w:eastAsia="Times New Roman" w:hAnsi="Arial" w:cs="Arial"/>
          <w:color w:val="000000"/>
          <w:kern w:val="0"/>
          <w:sz w:val="20"/>
          <w:szCs w:val="20"/>
          <w:lang w:eastAsia="nl-BE"/>
          <w14:ligatures w14:val="none"/>
        </w:rPr>
        <w:t xml:space="preserve"> bevolkingsaantallen</w:t>
      </w:r>
      <w:r w:rsidR="00F11405" w:rsidRPr="00F11405">
        <w:rPr>
          <w:rFonts w:ascii="Arial" w:eastAsia="Times New Roman" w:hAnsi="Arial" w:cs="Arial"/>
          <w:color w:val="000000"/>
          <w:kern w:val="0"/>
          <w:sz w:val="20"/>
          <w:szCs w:val="20"/>
          <w:lang w:eastAsia="nl-BE"/>
          <w14:ligatures w14:val="none"/>
        </w:rPr>
        <w:t xml:space="preserve"> niet toegelaten.</w:t>
      </w:r>
      <w:r w:rsidR="0046702C" w:rsidRPr="0046702C">
        <w:rPr>
          <w:rFonts w:ascii="Arial" w:eastAsia="Times New Roman" w:hAnsi="Arial" w:cs="Arial"/>
          <w:color w:val="000000"/>
          <w:kern w:val="0"/>
          <w:sz w:val="20"/>
          <w:szCs w:val="20"/>
          <w:lang w:eastAsia="nl-BE"/>
          <w14:ligatures w14:val="none"/>
        </w:rPr>
        <w:t xml:space="preserve"> </w:t>
      </w:r>
    </w:p>
    <w:p w14:paraId="715B6B79" w14:textId="77777777" w:rsidR="00723F70" w:rsidRPr="0046702C" w:rsidRDefault="00723F70">
      <w:pPr>
        <w:rPr>
          <w:rFonts w:ascii="Arial Narrow" w:eastAsia="Times New Roman" w:hAnsi="Arial Narrow" w:cs="Calibri"/>
          <w:color w:val="000000"/>
          <w:kern w:val="0"/>
          <w:lang w:eastAsia="nl-BE"/>
          <w14:ligatures w14:val="none"/>
        </w:rPr>
      </w:pPr>
    </w:p>
    <w:sectPr w:rsidR="00723F70" w:rsidRPr="0046702C" w:rsidSect="0086284C">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oderat">
    <w:altName w:val="Calibri"/>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0EB1"/>
    <w:multiLevelType w:val="hybridMultilevel"/>
    <w:tmpl w:val="FFFFFFFF"/>
    <w:lvl w:ilvl="0" w:tplc="033A3D30">
      <w:start w:val="1"/>
      <w:numFmt w:val="bullet"/>
      <w:lvlText w:val=""/>
      <w:lvlJc w:val="left"/>
      <w:pPr>
        <w:ind w:left="1068" w:hanging="360"/>
      </w:pPr>
      <w:rPr>
        <w:rFonts w:ascii="Symbol" w:hAnsi="Symbol" w:hint="default"/>
      </w:rPr>
    </w:lvl>
    <w:lvl w:ilvl="1" w:tplc="C6F2E57E">
      <w:start w:val="1"/>
      <w:numFmt w:val="bullet"/>
      <w:lvlText w:val="o"/>
      <w:lvlJc w:val="left"/>
      <w:pPr>
        <w:ind w:left="1788" w:hanging="360"/>
      </w:pPr>
      <w:rPr>
        <w:rFonts w:ascii="Courier New" w:hAnsi="Courier New" w:hint="default"/>
      </w:rPr>
    </w:lvl>
    <w:lvl w:ilvl="2" w:tplc="A90CD4D8">
      <w:start w:val="1"/>
      <w:numFmt w:val="bullet"/>
      <w:lvlText w:val=""/>
      <w:lvlJc w:val="left"/>
      <w:pPr>
        <w:ind w:left="2508" w:hanging="360"/>
      </w:pPr>
      <w:rPr>
        <w:rFonts w:ascii="Wingdings" w:hAnsi="Wingdings" w:hint="default"/>
      </w:rPr>
    </w:lvl>
    <w:lvl w:ilvl="3" w:tplc="20C69FD4">
      <w:start w:val="1"/>
      <w:numFmt w:val="bullet"/>
      <w:lvlText w:val=""/>
      <w:lvlJc w:val="left"/>
      <w:pPr>
        <w:ind w:left="3228" w:hanging="360"/>
      </w:pPr>
      <w:rPr>
        <w:rFonts w:ascii="Symbol" w:hAnsi="Symbol" w:hint="default"/>
      </w:rPr>
    </w:lvl>
    <w:lvl w:ilvl="4" w:tplc="0FD6C0DA">
      <w:start w:val="1"/>
      <w:numFmt w:val="bullet"/>
      <w:lvlText w:val="o"/>
      <w:lvlJc w:val="left"/>
      <w:pPr>
        <w:ind w:left="3948" w:hanging="360"/>
      </w:pPr>
      <w:rPr>
        <w:rFonts w:ascii="Courier New" w:hAnsi="Courier New" w:hint="default"/>
      </w:rPr>
    </w:lvl>
    <w:lvl w:ilvl="5" w:tplc="0FE413F4">
      <w:start w:val="1"/>
      <w:numFmt w:val="bullet"/>
      <w:lvlText w:val=""/>
      <w:lvlJc w:val="left"/>
      <w:pPr>
        <w:ind w:left="4668" w:hanging="360"/>
      </w:pPr>
      <w:rPr>
        <w:rFonts w:ascii="Wingdings" w:hAnsi="Wingdings" w:hint="default"/>
      </w:rPr>
    </w:lvl>
    <w:lvl w:ilvl="6" w:tplc="DC5EC0FA">
      <w:start w:val="1"/>
      <w:numFmt w:val="bullet"/>
      <w:lvlText w:val=""/>
      <w:lvlJc w:val="left"/>
      <w:pPr>
        <w:ind w:left="5388" w:hanging="360"/>
      </w:pPr>
      <w:rPr>
        <w:rFonts w:ascii="Symbol" w:hAnsi="Symbol" w:hint="default"/>
      </w:rPr>
    </w:lvl>
    <w:lvl w:ilvl="7" w:tplc="C6D45818">
      <w:start w:val="1"/>
      <w:numFmt w:val="bullet"/>
      <w:lvlText w:val="o"/>
      <w:lvlJc w:val="left"/>
      <w:pPr>
        <w:ind w:left="6108" w:hanging="360"/>
      </w:pPr>
      <w:rPr>
        <w:rFonts w:ascii="Courier New" w:hAnsi="Courier New" w:hint="default"/>
      </w:rPr>
    </w:lvl>
    <w:lvl w:ilvl="8" w:tplc="E29AF1EA">
      <w:start w:val="1"/>
      <w:numFmt w:val="bullet"/>
      <w:lvlText w:val=""/>
      <w:lvlJc w:val="left"/>
      <w:pPr>
        <w:ind w:left="6828" w:hanging="360"/>
      </w:pPr>
      <w:rPr>
        <w:rFonts w:ascii="Wingdings" w:hAnsi="Wingdings" w:hint="default"/>
      </w:rPr>
    </w:lvl>
  </w:abstractNum>
  <w:abstractNum w:abstractNumId="1" w15:restartNumberingAfterBreak="0">
    <w:nsid w:val="0E3527D4"/>
    <w:multiLevelType w:val="multilevel"/>
    <w:tmpl w:val="FEBAB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2"/>
      <w:numFmt w:val="bullet"/>
      <w:lvlText w:val=""/>
      <w:lvlJc w:val="left"/>
      <w:pPr>
        <w:ind w:left="2880" w:hanging="360"/>
      </w:pPr>
      <w:rPr>
        <w:rFonts w:ascii="Wingdings" w:eastAsia="Times New Roman" w:hAnsi="Wingdings" w:cs="Aptos" w:hint="default"/>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84B14"/>
    <w:multiLevelType w:val="hybridMultilevel"/>
    <w:tmpl w:val="31FA9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DC16D8"/>
    <w:multiLevelType w:val="hybridMultilevel"/>
    <w:tmpl w:val="37AC3AC8"/>
    <w:lvl w:ilvl="0" w:tplc="0813000D">
      <w:start w:val="1"/>
      <w:numFmt w:val="bullet"/>
      <w:lvlText w:val=""/>
      <w:lvlJc w:val="left"/>
      <w:pPr>
        <w:ind w:left="1800" w:hanging="360"/>
      </w:pPr>
      <w:rPr>
        <w:rFonts w:ascii="Wingdings" w:hAnsi="Wingdings"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4" w15:restartNumberingAfterBreak="0">
    <w:nsid w:val="19CB37DF"/>
    <w:multiLevelType w:val="hybridMultilevel"/>
    <w:tmpl w:val="5FCA1D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02E0617"/>
    <w:multiLevelType w:val="hybridMultilevel"/>
    <w:tmpl w:val="984AD71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3B631224"/>
    <w:multiLevelType w:val="hybridMultilevel"/>
    <w:tmpl w:val="5B3CA99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BA615A3"/>
    <w:multiLevelType w:val="hybridMultilevel"/>
    <w:tmpl w:val="41826FE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3A61D9"/>
    <w:multiLevelType w:val="hybridMultilevel"/>
    <w:tmpl w:val="1A127AF4"/>
    <w:lvl w:ilvl="0" w:tplc="BA68E1CE">
      <w:start w:val="29"/>
      <w:numFmt w:val="bullet"/>
      <w:lvlText w:val="-"/>
      <w:lvlJc w:val="left"/>
      <w:pPr>
        <w:ind w:left="720" w:hanging="360"/>
      </w:pPr>
      <w:rPr>
        <w:rFonts w:ascii="Moderat" w:eastAsiaTheme="minorHAnsi" w:hAnsi="Moderat"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40C3887"/>
    <w:multiLevelType w:val="hybridMultilevel"/>
    <w:tmpl w:val="9BE2AED4"/>
    <w:lvl w:ilvl="0" w:tplc="027CC002">
      <w:start w:val="6"/>
      <w:numFmt w:val="bullet"/>
      <w:lvlText w:val=""/>
      <w:lvlJc w:val="left"/>
      <w:pPr>
        <w:ind w:left="360" w:hanging="360"/>
      </w:pPr>
      <w:rPr>
        <w:rFonts w:ascii="Symbol" w:hAnsi="Symbol" w:hint="default"/>
      </w:rPr>
    </w:lvl>
    <w:lvl w:ilvl="1" w:tplc="81EA8772">
      <w:start w:val="1"/>
      <w:numFmt w:val="bullet"/>
      <w:lvlText w:val="o"/>
      <w:lvlJc w:val="left"/>
      <w:pPr>
        <w:ind w:left="1080" w:hanging="360"/>
      </w:pPr>
      <w:rPr>
        <w:rFonts w:ascii="Courier New" w:hAnsi="Courier New" w:hint="default"/>
      </w:rPr>
    </w:lvl>
    <w:lvl w:ilvl="2" w:tplc="C0D2E684" w:tentative="1">
      <w:start w:val="1"/>
      <w:numFmt w:val="bullet"/>
      <w:lvlText w:val=""/>
      <w:lvlJc w:val="left"/>
      <w:pPr>
        <w:ind w:left="1800" w:hanging="360"/>
      </w:pPr>
      <w:rPr>
        <w:rFonts w:ascii="Wingdings" w:hAnsi="Wingdings" w:hint="default"/>
      </w:rPr>
    </w:lvl>
    <w:lvl w:ilvl="3" w:tplc="158C0ACC" w:tentative="1">
      <w:start w:val="1"/>
      <w:numFmt w:val="bullet"/>
      <w:lvlText w:val=""/>
      <w:lvlJc w:val="left"/>
      <w:pPr>
        <w:ind w:left="2520" w:hanging="360"/>
      </w:pPr>
      <w:rPr>
        <w:rFonts w:ascii="Symbol" w:hAnsi="Symbol" w:hint="default"/>
      </w:rPr>
    </w:lvl>
    <w:lvl w:ilvl="4" w:tplc="A70ACA7C" w:tentative="1">
      <w:start w:val="1"/>
      <w:numFmt w:val="bullet"/>
      <w:lvlText w:val="o"/>
      <w:lvlJc w:val="left"/>
      <w:pPr>
        <w:ind w:left="3240" w:hanging="360"/>
      </w:pPr>
      <w:rPr>
        <w:rFonts w:ascii="Courier New" w:hAnsi="Courier New" w:hint="default"/>
      </w:rPr>
    </w:lvl>
    <w:lvl w:ilvl="5" w:tplc="7A94197A" w:tentative="1">
      <w:start w:val="1"/>
      <w:numFmt w:val="bullet"/>
      <w:lvlText w:val=""/>
      <w:lvlJc w:val="left"/>
      <w:pPr>
        <w:ind w:left="3960" w:hanging="360"/>
      </w:pPr>
      <w:rPr>
        <w:rFonts w:ascii="Wingdings" w:hAnsi="Wingdings" w:hint="default"/>
      </w:rPr>
    </w:lvl>
    <w:lvl w:ilvl="6" w:tplc="9F807FE2" w:tentative="1">
      <w:start w:val="1"/>
      <w:numFmt w:val="bullet"/>
      <w:lvlText w:val=""/>
      <w:lvlJc w:val="left"/>
      <w:pPr>
        <w:ind w:left="4680" w:hanging="360"/>
      </w:pPr>
      <w:rPr>
        <w:rFonts w:ascii="Symbol" w:hAnsi="Symbol" w:hint="default"/>
      </w:rPr>
    </w:lvl>
    <w:lvl w:ilvl="7" w:tplc="8C9821CE" w:tentative="1">
      <w:start w:val="1"/>
      <w:numFmt w:val="bullet"/>
      <w:lvlText w:val="o"/>
      <w:lvlJc w:val="left"/>
      <w:pPr>
        <w:ind w:left="5400" w:hanging="360"/>
      </w:pPr>
      <w:rPr>
        <w:rFonts w:ascii="Courier New" w:hAnsi="Courier New" w:hint="default"/>
      </w:rPr>
    </w:lvl>
    <w:lvl w:ilvl="8" w:tplc="36A4A16A" w:tentative="1">
      <w:start w:val="1"/>
      <w:numFmt w:val="bullet"/>
      <w:lvlText w:val=""/>
      <w:lvlJc w:val="left"/>
      <w:pPr>
        <w:ind w:left="6120" w:hanging="360"/>
      </w:pPr>
      <w:rPr>
        <w:rFonts w:ascii="Wingdings" w:hAnsi="Wingdings" w:hint="default"/>
      </w:rPr>
    </w:lvl>
  </w:abstractNum>
  <w:abstractNum w:abstractNumId="10" w15:restartNumberingAfterBreak="0">
    <w:nsid w:val="483D1F2F"/>
    <w:multiLevelType w:val="hybridMultilevel"/>
    <w:tmpl w:val="9ECECB14"/>
    <w:lvl w:ilvl="0" w:tplc="A9EC2C3E">
      <w:start w:val="2"/>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1D77DBA"/>
    <w:multiLevelType w:val="hybridMultilevel"/>
    <w:tmpl w:val="3274F59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6AD59F7"/>
    <w:multiLevelType w:val="hybridMultilevel"/>
    <w:tmpl w:val="9A0C36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B8D3E0D"/>
    <w:multiLevelType w:val="hybridMultilevel"/>
    <w:tmpl w:val="C5B67E08"/>
    <w:lvl w:ilvl="0" w:tplc="08130011">
      <w:start w:val="1"/>
      <w:numFmt w:val="decimal"/>
      <w:lvlText w:val="%1)"/>
      <w:lvlJc w:val="left"/>
      <w:pPr>
        <w:ind w:left="720" w:hanging="360"/>
      </w:pPr>
    </w:lvl>
    <w:lvl w:ilvl="1" w:tplc="0813000F">
      <w:start w:val="1"/>
      <w:numFmt w:val="decimal"/>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7530713B"/>
    <w:multiLevelType w:val="hybridMultilevel"/>
    <w:tmpl w:val="9A0C367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E100254"/>
    <w:multiLevelType w:val="hybridMultilevel"/>
    <w:tmpl w:val="31FA9D8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1828155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4422820">
    <w:abstractNumId w:val="5"/>
  </w:num>
  <w:num w:numId="3" w16cid:durableId="596982548">
    <w:abstractNumId w:val="1"/>
  </w:num>
  <w:num w:numId="4" w16cid:durableId="1925603391">
    <w:abstractNumId w:val="0"/>
  </w:num>
  <w:num w:numId="5" w16cid:durableId="247203241">
    <w:abstractNumId w:val="9"/>
  </w:num>
  <w:num w:numId="6" w16cid:durableId="1648516253">
    <w:abstractNumId w:val="14"/>
  </w:num>
  <w:num w:numId="7" w16cid:durableId="1182281641">
    <w:abstractNumId w:val="4"/>
  </w:num>
  <w:num w:numId="8" w16cid:durableId="161284457">
    <w:abstractNumId w:val="6"/>
  </w:num>
  <w:num w:numId="9" w16cid:durableId="590897265">
    <w:abstractNumId w:val="3"/>
  </w:num>
  <w:num w:numId="10" w16cid:durableId="778572142">
    <w:abstractNumId w:val="13"/>
  </w:num>
  <w:num w:numId="11" w16cid:durableId="1728141179">
    <w:abstractNumId w:val="8"/>
  </w:num>
  <w:num w:numId="12" w16cid:durableId="1348672849">
    <w:abstractNumId w:val="10"/>
  </w:num>
  <w:num w:numId="13" w16cid:durableId="418794884">
    <w:abstractNumId w:val="11"/>
  </w:num>
  <w:num w:numId="14" w16cid:durableId="1456564281">
    <w:abstractNumId w:val="7"/>
  </w:num>
  <w:num w:numId="15" w16cid:durableId="1177964382">
    <w:abstractNumId w:val="15"/>
  </w:num>
  <w:num w:numId="16" w16cid:durableId="889800425">
    <w:abstractNumId w:val="12"/>
  </w:num>
  <w:num w:numId="17" w16cid:durableId="2006720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265"/>
    <w:rsid w:val="00001D62"/>
    <w:rsid w:val="00015BAF"/>
    <w:rsid w:val="00017F0C"/>
    <w:rsid w:val="00031DB7"/>
    <w:rsid w:val="00034781"/>
    <w:rsid w:val="000379C8"/>
    <w:rsid w:val="00052004"/>
    <w:rsid w:val="000530E6"/>
    <w:rsid w:val="0005415C"/>
    <w:rsid w:val="0006136F"/>
    <w:rsid w:val="00072DC2"/>
    <w:rsid w:val="00092919"/>
    <w:rsid w:val="0009561D"/>
    <w:rsid w:val="000A49DA"/>
    <w:rsid w:val="000A5B5F"/>
    <w:rsid w:val="000A7E30"/>
    <w:rsid w:val="000B091C"/>
    <w:rsid w:val="000B3157"/>
    <w:rsid w:val="000B332B"/>
    <w:rsid w:val="000C0638"/>
    <w:rsid w:val="000D7615"/>
    <w:rsid w:val="000E2FFD"/>
    <w:rsid w:val="000E7D8B"/>
    <w:rsid w:val="000F5FC9"/>
    <w:rsid w:val="000F7A83"/>
    <w:rsid w:val="0010700C"/>
    <w:rsid w:val="001158A3"/>
    <w:rsid w:val="001200DA"/>
    <w:rsid w:val="00131A8F"/>
    <w:rsid w:val="00134C54"/>
    <w:rsid w:val="00135583"/>
    <w:rsid w:val="001538AA"/>
    <w:rsid w:val="00160AB6"/>
    <w:rsid w:val="0016189F"/>
    <w:rsid w:val="00164AA5"/>
    <w:rsid w:val="001837FC"/>
    <w:rsid w:val="00197F04"/>
    <w:rsid w:val="001A18C8"/>
    <w:rsid w:val="001B4C3D"/>
    <w:rsid w:val="001D2E09"/>
    <w:rsid w:val="001D39AE"/>
    <w:rsid w:val="001D465C"/>
    <w:rsid w:val="001D5B6F"/>
    <w:rsid w:val="001E1E1C"/>
    <w:rsid w:val="001E76D4"/>
    <w:rsid w:val="00200507"/>
    <w:rsid w:val="00202DAD"/>
    <w:rsid w:val="00210EC0"/>
    <w:rsid w:val="00212311"/>
    <w:rsid w:val="00220C89"/>
    <w:rsid w:val="0026736E"/>
    <w:rsid w:val="0027465C"/>
    <w:rsid w:val="00280FE3"/>
    <w:rsid w:val="00282B73"/>
    <w:rsid w:val="002A0B0C"/>
    <w:rsid w:val="002B279D"/>
    <w:rsid w:val="002C00CE"/>
    <w:rsid w:val="002C6731"/>
    <w:rsid w:val="002D2DFA"/>
    <w:rsid w:val="002D39A4"/>
    <w:rsid w:val="002F1471"/>
    <w:rsid w:val="0030740F"/>
    <w:rsid w:val="00312352"/>
    <w:rsid w:val="00316180"/>
    <w:rsid w:val="00334894"/>
    <w:rsid w:val="00336B08"/>
    <w:rsid w:val="00340CEF"/>
    <w:rsid w:val="00341A6F"/>
    <w:rsid w:val="00345994"/>
    <w:rsid w:val="0034706B"/>
    <w:rsid w:val="00347C08"/>
    <w:rsid w:val="003675E9"/>
    <w:rsid w:val="003738FF"/>
    <w:rsid w:val="0038066C"/>
    <w:rsid w:val="003816E0"/>
    <w:rsid w:val="0038417C"/>
    <w:rsid w:val="00392DBC"/>
    <w:rsid w:val="003932F6"/>
    <w:rsid w:val="003B6A88"/>
    <w:rsid w:val="003C304F"/>
    <w:rsid w:val="003C3FCE"/>
    <w:rsid w:val="003D738A"/>
    <w:rsid w:val="003E5A49"/>
    <w:rsid w:val="003F2D94"/>
    <w:rsid w:val="00414368"/>
    <w:rsid w:val="00432BD2"/>
    <w:rsid w:val="00433C44"/>
    <w:rsid w:val="00434BD6"/>
    <w:rsid w:val="00442922"/>
    <w:rsid w:val="00460F89"/>
    <w:rsid w:val="0046702C"/>
    <w:rsid w:val="00481F8B"/>
    <w:rsid w:val="00493499"/>
    <w:rsid w:val="00494D74"/>
    <w:rsid w:val="004A71DD"/>
    <w:rsid w:val="004B5CF4"/>
    <w:rsid w:val="004C3915"/>
    <w:rsid w:val="004C5BCF"/>
    <w:rsid w:val="004E744A"/>
    <w:rsid w:val="00510CDE"/>
    <w:rsid w:val="005135A0"/>
    <w:rsid w:val="005640AD"/>
    <w:rsid w:val="00567C16"/>
    <w:rsid w:val="00570C38"/>
    <w:rsid w:val="00573023"/>
    <w:rsid w:val="00573D3E"/>
    <w:rsid w:val="00575DE4"/>
    <w:rsid w:val="00576E0A"/>
    <w:rsid w:val="00584376"/>
    <w:rsid w:val="00586447"/>
    <w:rsid w:val="0058788D"/>
    <w:rsid w:val="005938EC"/>
    <w:rsid w:val="00597709"/>
    <w:rsid w:val="005A0252"/>
    <w:rsid w:val="005A6565"/>
    <w:rsid w:val="005C2209"/>
    <w:rsid w:val="005D228A"/>
    <w:rsid w:val="005D4120"/>
    <w:rsid w:val="005E09B9"/>
    <w:rsid w:val="005E198A"/>
    <w:rsid w:val="005F581C"/>
    <w:rsid w:val="00601F43"/>
    <w:rsid w:val="006136A0"/>
    <w:rsid w:val="00614651"/>
    <w:rsid w:val="00624622"/>
    <w:rsid w:val="00627013"/>
    <w:rsid w:val="0063439A"/>
    <w:rsid w:val="00650E36"/>
    <w:rsid w:val="006855D3"/>
    <w:rsid w:val="0069010F"/>
    <w:rsid w:val="0069061D"/>
    <w:rsid w:val="006A3BE8"/>
    <w:rsid w:val="006A67BD"/>
    <w:rsid w:val="006A7547"/>
    <w:rsid w:val="006B1FB2"/>
    <w:rsid w:val="006B3875"/>
    <w:rsid w:val="006B4032"/>
    <w:rsid w:val="006B4FB9"/>
    <w:rsid w:val="006C15A0"/>
    <w:rsid w:val="006C6A89"/>
    <w:rsid w:val="006C783D"/>
    <w:rsid w:val="006D06E5"/>
    <w:rsid w:val="006D0A43"/>
    <w:rsid w:val="006D0AE2"/>
    <w:rsid w:val="006D31B9"/>
    <w:rsid w:val="006D4CC0"/>
    <w:rsid w:val="006F192A"/>
    <w:rsid w:val="006F5920"/>
    <w:rsid w:val="006F7F52"/>
    <w:rsid w:val="0071195A"/>
    <w:rsid w:val="007154E1"/>
    <w:rsid w:val="00720CD8"/>
    <w:rsid w:val="00722B85"/>
    <w:rsid w:val="00723F70"/>
    <w:rsid w:val="00765988"/>
    <w:rsid w:val="00775AB7"/>
    <w:rsid w:val="00780A4D"/>
    <w:rsid w:val="00782578"/>
    <w:rsid w:val="007913D2"/>
    <w:rsid w:val="007D5168"/>
    <w:rsid w:val="007E5594"/>
    <w:rsid w:val="007E644E"/>
    <w:rsid w:val="0080521D"/>
    <w:rsid w:val="0081323A"/>
    <w:rsid w:val="00817F2B"/>
    <w:rsid w:val="00821885"/>
    <w:rsid w:val="008253D2"/>
    <w:rsid w:val="00837F4D"/>
    <w:rsid w:val="008554B1"/>
    <w:rsid w:val="008556F6"/>
    <w:rsid w:val="008568FE"/>
    <w:rsid w:val="0086284C"/>
    <w:rsid w:val="00867F86"/>
    <w:rsid w:val="008717A4"/>
    <w:rsid w:val="00873506"/>
    <w:rsid w:val="00873E08"/>
    <w:rsid w:val="00876FAC"/>
    <w:rsid w:val="008815D8"/>
    <w:rsid w:val="00884E8B"/>
    <w:rsid w:val="00892C31"/>
    <w:rsid w:val="00894736"/>
    <w:rsid w:val="008A20BD"/>
    <w:rsid w:val="008A2875"/>
    <w:rsid w:val="008B4D33"/>
    <w:rsid w:val="008B4E00"/>
    <w:rsid w:val="008C1881"/>
    <w:rsid w:val="008C2E36"/>
    <w:rsid w:val="008C4B61"/>
    <w:rsid w:val="008E4AFA"/>
    <w:rsid w:val="008E5B3F"/>
    <w:rsid w:val="008F5721"/>
    <w:rsid w:val="0090403D"/>
    <w:rsid w:val="00910713"/>
    <w:rsid w:val="0093742B"/>
    <w:rsid w:val="00943658"/>
    <w:rsid w:val="00955DDC"/>
    <w:rsid w:val="00961A91"/>
    <w:rsid w:val="00965C2E"/>
    <w:rsid w:val="00966499"/>
    <w:rsid w:val="00973DA8"/>
    <w:rsid w:val="00974A6C"/>
    <w:rsid w:val="0098695E"/>
    <w:rsid w:val="009A255B"/>
    <w:rsid w:val="009B1773"/>
    <w:rsid w:val="009B204C"/>
    <w:rsid w:val="009C2D92"/>
    <w:rsid w:val="009C6C92"/>
    <w:rsid w:val="009C6D7E"/>
    <w:rsid w:val="009D6F1F"/>
    <w:rsid w:val="009E4CAC"/>
    <w:rsid w:val="009F525F"/>
    <w:rsid w:val="009F7403"/>
    <w:rsid w:val="00A0330F"/>
    <w:rsid w:val="00A16A3B"/>
    <w:rsid w:val="00A16F56"/>
    <w:rsid w:val="00A258B7"/>
    <w:rsid w:val="00A25C71"/>
    <w:rsid w:val="00A32885"/>
    <w:rsid w:val="00A50209"/>
    <w:rsid w:val="00A60154"/>
    <w:rsid w:val="00A62CF2"/>
    <w:rsid w:val="00A72790"/>
    <w:rsid w:val="00A72FE5"/>
    <w:rsid w:val="00A74458"/>
    <w:rsid w:val="00A76353"/>
    <w:rsid w:val="00A907AE"/>
    <w:rsid w:val="00A90E0F"/>
    <w:rsid w:val="00AA3873"/>
    <w:rsid w:val="00AF6A21"/>
    <w:rsid w:val="00B002E4"/>
    <w:rsid w:val="00B06CAC"/>
    <w:rsid w:val="00B26E70"/>
    <w:rsid w:val="00B32778"/>
    <w:rsid w:val="00B35B0A"/>
    <w:rsid w:val="00B544A7"/>
    <w:rsid w:val="00B5535E"/>
    <w:rsid w:val="00B91433"/>
    <w:rsid w:val="00BC47A8"/>
    <w:rsid w:val="00BD3DC1"/>
    <w:rsid w:val="00BE02AE"/>
    <w:rsid w:val="00BE19FD"/>
    <w:rsid w:val="00BE21B7"/>
    <w:rsid w:val="00BE7988"/>
    <w:rsid w:val="00BF2E4E"/>
    <w:rsid w:val="00C1664C"/>
    <w:rsid w:val="00C23BAD"/>
    <w:rsid w:val="00C25E0F"/>
    <w:rsid w:val="00C41DA8"/>
    <w:rsid w:val="00C54EEE"/>
    <w:rsid w:val="00C70DE3"/>
    <w:rsid w:val="00C81144"/>
    <w:rsid w:val="00C84D3B"/>
    <w:rsid w:val="00C92A6B"/>
    <w:rsid w:val="00C957DE"/>
    <w:rsid w:val="00CA55E5"/>
    <w:rsid w:val="00CA6B71"/>
    <w:rsid w:val="00CC3870"/>
    <w:rsid w:val="00CC538E"/>
    <w:rsid w:val="00CD6DCB"/>
    <w:rsid w:val="00D045EE"/>
    <w:rsid w:val="00D11AAA"/>
    <w:rsid w:val="00D22AC2"/>
    <w:rsid w:val="00D25849"/>
    <w:rsid w:val="00D3593B"/>
    <w:rsid w:val="00D4562E"/>
    <w:rsid w:val="00D65EC9"/>
    <w:rsid w:val="00D6717D"/>
    <w:rsid w:val="00D71B46"/>
    <w:rsid w:val="00D76CD6"/>
    <w:rsid w:val="00D84033"/>
    <w:rsid w:val="00D85A45"/>
    <w:rsid w:val="00D933E0"/>
    <w:rsid w:val="00D9559E"/>
    <w:rsid w:val="00D9665C"/>
    <w:rsid w:val="00DA214D"/>
    <w:rsid w:val="00DA389B"/>
    <w:rsid w:val="00DA4B43"/>
    <w:rsid w:val="00DB3BB7"/>
    <w:rsid w:val="00DB636E"/>
    <w:rsid w:val="00DC0169"/>
    <w:rsid w:val="00DD1A3C"/>
    <w:rsid w:val="00DF1654"/>
    <w:rsid w:val="00E06916"/>
    <w:rsid w:val="00E42C1D"/>
    <w:rsid w:val="00E55ABF"/>
    <w:rsid w:val="00E83AA0"/>
    <w:rsid w:val="00E95B5A"/>
    <w:rsid w:val="00E95E54"/>
    <w:rsid w:val="00EA7408"/>
    <w:rsid w:val="00EB3D06"/>
    <w:rsid w:val="00EC174C"/>
    <w:rsid w:val="00EC3F33"/>
    <w:rsid w:val="00ED3581"/>
    <w:rsid w:val="00EE5E50"/>
    <w:rsid w:val="00EF177D"/>
    <w:rsid w:val="00EF1ABC"/>
    <w:rsid w:val="00EF42D7"/>
    <w:rsid w:val="00F03ED5"/>
    <w:rsid w:val="00F109BC"/>
    <w:rsid w:val="00F10DE9"/>
    <w:rsid w:val="00F11405"/>
    <w:rsid w:val="00F1250D"/>
    <w:rsid w:val="00F17E7C"/>
    <w:rsid w:val="00F27BAD"/>
    <w:rsid w:val="00F326F9"/>
    <w:rsid w:val="00F44265"/>
    <w:rsid w:val="00F5024D"/>
    <w:rsid w:val="00F53799"/>
    <w:rsid w:val="00F65CF2"/>
    <w:rsid w:val="00F7496F"/>
    <w:rsid w:val="00F76209"/>
    <w:rsid w:val="00F7638A"/>
    <w:rsid w:val="00F8244F"/>
    <w:rsid w:val="00F9470F"/>
    <w:rsid w:val="00F94C8B"/>
    <w:rsid w:val="00F96287"/>
    <w:rsid w:val="00FB50A1"/>
    <w:rsid w:val="00FD16DD"/>
    <w:rsid w:val="00FE0562"/>
    <w:rsid w:val="00FE384D"/>
    <w:rsid w:val="00FF3F78"/>
    <w:rsid w:val="011BF65B"/>
    <w:rsid w:val="0169C48D"/>
    <w:rsid w:val="03679282"/>
    <w:rsid w:val="0499FB37"/>
    <w:rsid w:val="060D7EE7"/>
    <w:rsid w:val="06FF068D"/>
    <w:rsid w:val="07892C5B"/>
    <w:rsid w:val="082EDBB9"/>
    <w:rsid w:val="097260FE"/>
    <w:rsid w:val="0DB2D50E"/>
    <w:rsid w:val="188C4C54"/>
    <w:rsid w:val="1B444A78"/>
    <w:rsid w:val="1B79314D"/>
    <w:rsid w:val="1D39B925"/>
    <w:rsid w:val="1D969404"/>
    <w:rsid w:val="1E364431"/>
    <w:rsid w:val="1F7B0916"/>
    <w:rsid w:val="20C2E053"/>
    <w:rsid w:val="2186A368"/>
    <w:rsid w:val="23453AC9"/>
    <w:rsid w:val="25EB45DB"/>
    <w:rsid w:val="272AA54D"/>
    <w:rsid w:val="2E3B5DB5"/>
    <w:rsid w:val="2F9348EF"/>
    <w:rsid w:val="3133ED16"/>
    <w:rsid w:val="33C5BF08"/>
    <w:rsid w:val="351D4B15"/>
    <w:rsid w:val="363BC9B5"/>
    <w:rsid w:val="39A4819F"/>
    <w:rsid w:val="3DC86B80"/>
    <w:rsid w:val="3E7D3400"/>
    <w:rsid w:val="3FA8D08B"/>
    <w:rsid w:val="42203D0C"/>
    <w:rsid w:val="425FE757"/>
    <w:rsid w:val="4565F38A"/>
    <w:rsid w:val="46203DAE"/>
    <w:rsid w:val="4E93EE98"/>
    <w:rsid w:val="51BEADC0"/>
    <w:rsid w:val="551E4ADC"/>
    <w:rsid w:val="55263DC2"/>
    <w:rsid w:val="55E2669F"/>
    <w:rsid w:val="576F0C07"/>
    <w:rsid w:val="59AA34AE"/>
    <w:rsid w:val="5A916437"/>
    <w:rsid w:val="5C7A2B1C"/>
    <w:rsid w:val="5CF6AB62"/>
    <w:rsid w:val="5F07E6DE"/>
    <w:rsid w:val="5FAE08D3"/>
    <w:rsid w:val="60AE0948"/>
    <w:rsid w:val="62912D45"/>
    <w:rsid w:val="63ED6186"/>
    <w:rsid w:val="65F93E4B"/>
    <w:rsid w:val="66058C12"/>
    <w:rsid w:val="68918D06"/>
    <w:rsid w:val="6A3EF9A4"/>
    <w:rsid w:val="6B8AF736"/>
    <w:rsid w:val="724524DE"/>
    <w:rsid w:val="7298B269"/>
    <w:rsid w:val="729DF57D"/>
    <w:rsid w:val="73C0C5F5"/>
    <w:rsid w:val="77227775"/>
    <w:rsid w:val="776221D0"/>
    <w:rsid w:val="7C4B883D"/>
    <w:rsid w:val="7DFEC6A2"/>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0665"/>
  <w15:chartTrackingRefBased/>
  <w15:docId w15:val="{CF0C263E-BC54-4DBE-B4D6-278040F5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6189F"/>
  </w:style>
  <w:style w:type="paragraph" w:styleId="Kop1">
    <w:name w:val="heading 1"/>
    <w:basedOn w:val="Standaard"/>
    <w:next w:val="Standaard"/>
    <w:link w:val="Kop1Char"/>
    <w:uiPriority w:val="9"/>
    <w:qFormat/>
    <w:rsid w:val="00B35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B35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35B0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35B0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35B0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35B0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35B0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35B0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35B0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35B0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B35B0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35B0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35B0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35B0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35B0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35B0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35B0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35B0A"/>
    <w:rPr>
      <w:rFonts w:eastAsiaTheme="majorEastAsia" w:cstheme="majorBidi"/>
      <w:color w:val="272727" w:themeColor="text1" w:themeTint="D8"/>
    </w:rPr>
  </w:style>
  <w:style w:type="paragraph" w:styleId="Titel">
    <w:name w:val="Title"/>
    <w:basedOn w:val="Standaard"/>
    <w:next w:val="Standaard"/>
    <w:link w:val="TitelChar"/>
    <w:uiPriority w:val="10"/>
    <w:qFormat/>
    <w:rsid w:val="00B35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35B0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35B0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35B0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35B0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35B0A"/>
    <w:rPr>
      <w:i/>
      <w:iCs/>
      <w:color w:val="404040" w:themeColor="text1" w:themeTint="BF"/>
    </w:rPr>
  </w:style>
  <w:style w:type="paragraph" w:styleId="Lijstalinea">
    <w:name w:val="List Paragraph"/>
    <w:aliases w:val="FooterText,numbered,List Paragraph1,Paragraphe de liste1,Bulletr List Paragraph,列出段落,列出段落1,lp1,lp11,Use Case List Paragraph,Bulleted Lijst,Lijstalinea;Bulleted Lijst,Normal bullet 2,Paragrafo elenco,1st level - Bullet List Paragraph"/>
    <w:basedOn w:val="Standaard"/>
    <w:link w:val="LijstalineaChar"/>
    <w:uiPriority w:val="34"/>
    <w:qFormat/>
    <w:rsid w:val="00B35B0A"/>
    <w:pPr>
      <w:ind w:left="720"/>
      <w:contextualSpacing/>
    </w:pPr>
  </w:style>
  <w:style w:type="character" w:styleId="Intensievebenadrukking">
    <w:name w:val="Intense Emphasis"/>
    <w:basedOn w:val="Standaardalinea-lettertype"/>
    <w:uiPriority w:val="21"/>
    <w:qFormat/>
    <w:rsid w:val="00B35B0A"/>
    <w:rPr>
      <w:i/>
      <w:iCs/>
      <w:color w:val="0F4761" w:themeColor="accent1" w:themeShade="BF"/>
    </w:rPr>
  </w:style>
  <w:style w:type="paragraph" w:styleId="Duidelijkcitaat">
    <w:name w:val="Intense Quote"/>
    <w:basedOn w:val="Standaard"/>
    <w:next w:val="Standaard"/>
    <w:link w:val="DuidelijkcitaatChar"/>
    <w:uiPriority w:val="30"/>
    <w:qFormat/>
    <w:rsid w:val="00B3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35B0A"/>
    <w:rPr>
      <w:i/>
      <w:iCs/>
      <w:color w:val="0F4761" w:themeColor="accent1" w:themeShade="BF"/>
    </w:rPr>
  </w:style>
  <w:style w:type="character" w:styleId="Intensieveverwijzing">
    <w:name w:val="Intense Reference"/>
    <w:basedOn w:val="Standaardalinea-lettertype"/>
    <w:uiPriority w:val="32"/>
    <w:qFormat/>
    <w:rsid w:val="00B35B0A"/>
    <w:rPr>
      <w:b/>
      <w:bCs/>
      <w:smallCaps/>
      <w:color w:val="0F4761" w:themeColor="accent1" w:themeShade="BF"/>
      <w:spacing w:val="5"/>
    </w:rPr>
  </w:style>
  <w:style w:type="character" w:styleId="Hyperlink">
    <w:name w:val="Hyperlink"/>
    <w:basedOn w:val="Standaardalinea-lettertype"/>
    <w:uiPriority w:val="99"/>
    <w:unhideWhenUsed/>
    <w:rsid w:val="003675E9"/>
    <w:rPr>
      <w:color w:val="467886" w:themeColor="hyperlink"/>
      <w:u w:val="single"/>
    </w:rPr>
  </w:style>
  <w:style w:type="character" w:styleId="Verwijzingopmerking">
    <w:name w:val="annotation reference"/>
    <w:basedOn w:val="Standaardalinea-lettertype"/>
    <w:uiPriority w:val="99"/>
    <w:semiHidden/>
    <w:unhideWhenUsed/>
    <w:rsid w:val="007913D2"/>
    <w:rPr>
      <w:sz w:val="16"/>
      <w:szCs w:val="16"/>
    </w:rPr>
  </w:style>
  <w:style w:type="paragraph" w:styleId="Tekstopmerking">
    <w:name w:val="annotation text"/>
    <w:basedOn w:val="Standaard"/>
    <w:link w:val="TekstopmerkingChar"/>
    <w:uiPriority w:val="99"/>
    <w:unhideWhenUsed/>
    <w:rsid w:val="007913D2"/>
    <w:pPr>
      <w:spacing w:line="240" w:lineRule="auto"/>
    </w:pPr>
    <w:rPr>
      <w:sz w:val="20"/>
      <w:szCs w:val="20"/>
    </w:rPr>
  </w:style>
  <w:style w:type="character" w:customStyle="1" w:styleId="TekstopmerkingChar">
    <w:name w:val="Tekst opmerking Char"/>
    <w:basedOn w:val="Standaardalinea-lettertype"/>
    <w:link w:val="Tekstopmerking"/>
    <w:uiPriority w:val="99"/>
    <w:rsid w:val="007913D2"/>
    <w:rPr>
      <w:sz w:val="20"/>
      <w:szCs w:val="20"/>
    </w:rPr>
  </w:style>
  <w:style w:type="paragraph" w:styleId="Onderwerpvanopmerking">
    <w:name w:val="annotation subject"/>
    <w:basedOn w:val="Tekstopmerking"/>
    <w:next w:val="Tekstopmerking"/>
    <w:link w:val="OnderwerpvanopmerkingChar"/>
    <w:uiPriority w:val="99"/>
    <w:semiHidden/>
    <w:unhideWhenUsed/>
    <w:rsid w:val="007913D2"/>
    <w:rPr>
      <w:b/>
      <w:bCs/>
    </w:rPr>
  </w:style>
  <w:style w:type="character" w:customStyle="1" w:styleId="OnderwerpvanopmerkingChar">
    <w:name w:val="Onderwerp van opmerking Char"/>
    <w:basedOn w:val="TekstopmerkingChar"/>
    <w:link w:val="Onderwerpvanopmerking"/>
    <w:uiPriority w:val="99"/>
    <w:semiHidden/>
    <w:rsid w:val="007913D2"/>
    <w:rPr>
      <w:b/>
      <w:bCs/>
      <w:sz w:val="20"/>
      <w:szCs w:val="20"/>
    </w:rPr>
  </w:style>
  <w:style w:type="character" w:customStyle="1" w:styleId="LijstalineaChar">
    <w:name w:val="Lijstalinea Char"/>
    <w:aliases w:val="FooterText Char,numbered Char,List Paragraph1 Char,Paragraphe de liste1 Char,Bulletr List Paragraph Char,列出段落 Char,列出段落1 Char,lp1 Char,lp11 Char,Use Case List Paragraph Char,Bulleted Lijst Char,Lijstalinea;Bulleted Lijst Char"/>
    <w:basedOn w:val="Standaardalinea-lettertype"/>
    <w:link w:val="Lijstalinea"/>
    <w:uiPriority w:val="34"/>
    <w:locked/>
    <w:rsid w:val="000530E6"/>
  </w:style>
  <w:style w:type="character" w:customStyle="1" w:styleId="cf01">
    <w:name w:val="cf01"/>
    <w:basedOn w:val="Standaardalinea-lettertype"/>
    <w:rsid w:val="000530E6"/>
    <w:rPr>
      <w:rFonts w:ascii="Consolas" w:hAnsi="Consolas" w:hint="default"/>
      <w:sz w:val="22"/>
      <w:szCs w:val="22"/>
    </w:rPr>
  </w:style>
  <w:style w:type="character" w:styleId="Onopgelostemelding">
    <w:name w:val="Unresolved Mention"/>
    <w:basedOn w:val="Standaardalinea-lettertype"/>
    <w:uiPriority w:val="99"/>
    <w:semiHidden/>
    <w:unhideWhenUsed/>
    <w:rsid w:val="00FE0562"/>
    <w:rPr>
      <w:color w:val="605E5C"/>
      <w:shd w:val="clear" w:color="auto" w:fill="E1DFDD"/>
    </w:rPr>
  </w:style>
  <w:style w:type="paragraph" w:styleId="Revisie">
    <w:name w:val="Revision"/>
    <w:hidden/>
    <w:uiPriority w:val="99"/>
    <w:semiHidden/>
    <w:rsid w:val="00E83A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laanderen.be/cjm/nl/cultuur/cultureel-erfgoed/regelgeving-cultureel-erfgoed/cultureelerfgoeddecreet"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laanderen.be/cjm/nl/cultuur/cultureel-erfgoed/subsidies-cultureel-erfgoed/werkingssubsidies-cultureel-erfgoed/werkingssubsidie-voor-een-dienstverlenende-rol-op-bovenlokaal-niveau" TargetMode="External"/><Relationship Id="rId5" Type="http://schemas.openxmlformats.org/officeDocument/2006/relationships/styles" Target="styles.xml"/><Relationship Id="rId10" Type="http://schemas.openxmlformats.org/officeDocument/2006/relationships/hyperlink" Target="https://www.vlaanderen.be/cjm/nl/cultuur/cultureel-erfgoed/regelgeving-cultureel-erfgoed/cultureelerfgoeddecreet" TargetMode="External"/><Relationship Id="rId4" Type="http://schemas.openxmlformats.org/officeDocument/2006/relationships/numbering" Target="numbering.xml"/><Relationship Id="rId9" Type="http://schemas.openxmlformats.org/officeDocument/2006/relationships/hyperlink" Target="https://www.vlaanderen.be/cjm/nl/cultuur/bovenlokale-cultuur/regelgeving-bovenlokale-cultuur/bovenlokaalcultuurdecreet-van-8-maart-2024"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jaar xmlns="126bc44e-e13d-4cb9-a41c-43564ddba70f" xsi:nil="true"/>
    <MetadataBijgewerkt xmlns="126bc44e-e13d-4cb9-a41c-43564ddba70f">false</MetadataBijgewerkt>
    <naamWG_x002f_vergadering xmlns="126bc44e-e13d-4cb9-a41c-43564ddba70f" xsi:nil="true"/>
    <lcf76f155ced4ddcb4097134ff3c332f xmlns="126bc44e-e13d-4cb9-a41c-43564ddba70f">
      <Terms xmlns="http://schemas.microsoft.com/office/infopath/2007/PartnerControls"/>
    </lcf76f155ced4ddcb4097134ff3c332f>
    <TaxCatchAll xmlns="c429bc65-b270-47ea-8f3a-3104199b069b" xsi:nil="true"/>
    <Archief xmlns="126bc44e-e13d-4cb9-a41c-43564ddba70f">false</Archief>
    <Datum xmlns="126bc44e-e13d-4cb9-a41c-43564ddba70f">2026-02-03T23:00:00+00:00</Datum>
    <FASE xmlns="126bc44e-e13d-4cb9-a41c-43564ddba70f">2026</FASE>
    <Project xmlns="126bc44e-e13d-4cb9-a41c-43564ddba70f">BP2732</Project>
    <inhoud xmlns="126bc44e-e13d-4cb9-a41c-43564ddba70f" xsi:nil="true"/>
    <THEMA xmlns="126bc44e-e13d-4cb9-a41c-43564ddba70f">gemeenteraden</THEMA>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8BBC6FE7B55142B407572923A3E672" ma:contentTypeVersion="22" ma:contentTypeDescription="Een nieuw document maken." ma:contentTypeScope="" ma:versionID="8e5ae70477751840db3657d27080c872">
  <xsd:schema xmlns:xsd="http://www.w3.org/2001/XMLSchema" xmlns:xs="http://www.w3.org/2001/XMLSchema" xmlns:p="http://schemas.microsoft.com/office/2006/metadata/properties" xmlns:ns2="126bc44e-e13d-4cb9-a41c-43564ddba70f" xmlns:ns3="c429bc65-b270-47ea-8f3a-3104199b069b" targetNamespace="http://schemas.microsoft.com/office/2006/metadata/properties" ma:root="true" ma:fieldsID="2b09f3daa66a280adb6eda71a04d9210" ns2:_="" ns3:_="">
    <xsd:import namespace="126bc44e-e13d-4cb9-a41c-43564ddba70f"/>
    <xsd:import namespace="c429bc65-b270-47ea-8f3a-3104199b069b"/>
    <xsd:element name="properties">
      <xsd:complexType>
        <xsd:sequence>
          <xsd:element name="documentManagement">
            <xsd:complexType>
              <xsd:all>
                <xsd:element ref="ns2:jaar" minOccurs="0"/>
                <xsd:element ref="ns2:naamWG_x002f_vergadering" minOccurs="0"/>
                <xsd:element ref="ns2:inhoud" minOccurs="0"/>
                <xsd:element ref="ns2:lcf76f155ced4ddcb4097134ff3c332f" minOccurs="0"/>
                <xsd:element ref="ns3:TaxCatchAll" minOccurs="0"/>
                <xsd:element ref="ns2:Archief" minOccurs="0"/>
                <xsd:element ref="ns2:Datum" minOccurs="0"/>
                <xsd:element ref="ns2:MetadataBijgewerkt" minOccurs="0"/>
                <xsd:element ref="ns2:Project" minOccurs="0"/>
                <xsd:element ref="ns2:THEMA" minOccurs="0"/>
                <xsd:element ref="ns2:FASE"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6bc44e-e13d-4cb9-a41c-43564ddba70f" elementFormDefault="qualified">
    <xsd:import namespace="http://schemas.microsoft.com/office/2006/documentManagement/types"/>
    <xsd:import namespace="http://schemas.microsoft.com/office/infopath/2007/PartnerControls"/>
    <xsd:element name="jaar" ma:index="8" nillable="true" ma:displayName="jaar" ma:description="jaar van werking" ma:format="Dropdown" ma:internalName="jaar">
      <xsd:simpleType>
        <xsd:restriction base="dms:Choice">
          <xsd:enumeration value="2020"/>
          <xsd:enumeration value="2021"/>
          <xsd:enumeration value="2022"/>
          <xsd:enumeration value="2023"/>
          <xsd:enumeration value="2024"/>
          <xsd:enumeration value="2025"/>
          <xsd:enumeration value="2026"/>
        </xsd:restriction>
      </xsd:simpleType>
    </xsd:element>
    <xsd:element name="naamWG_x002f_vergadering" ma:index="9" nillable="true" ma:displayName="naam WG / vergadering" ma:description="naam van de vergadering of werkgroep" ma:format="Dropdown" ma:internalName="naamWG_x002f_vergadering">
      <xsd:simpleType>
        <xsd:restriction base="dms:Choice">
          <xsd:enumeration value="Planningsteam CTW"/>
          <xsd:enumeration value="Stuurgroep CTW"/>
          <xsd:enumeration value="WG Bibliotheken"/>
          <xsd:enumeration value="WG cultuurhuizen"/>
          <xsd:enumeration value="Netwerk Jeugd &amp; cultuur"/>
          <xsd:enumeration value="RvB IW"/>
          <xsd:enumeration value="Stuurgroep EGCW"/>
        </xsd:restriction>
      </xsd:simpleType>
    </xsd:element>
    <xsd:element name="inhoud" ma:index="10" nillable="true" ma:displayName="inhoud" ma:description="besproken items" ma:format="Dropdown" ma:internalName="inhoud">
      <xsd:simpleType>
        <xsd:restriction base="dms:Text">
          <xsd:maxLength value="255"/>
        </xsd:restriction>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9499c190-186e-401a-b2a1-816471803ad8" ma:termSetId="09814cd3-568e-fe90-9814-8d621ff8fb84" ma:anchorId="fba54fb3-c3e1-fe81-a776-ca4b69148c4d" ma:open="true" ma:isKeyword="false">
      <xsd:complexType>
        <xsd:sequence>
          <xsd:element ref="pc:Terms" minOccurs="0" maxOccurs="1"/>
        </xsd:sequence>
      </xsd:complexType>
    </xsd:element>
    <xsd:element name="Archief" ma:index="14" nillable="true" ma:displayName="Archief" ma:default="0" ma:internalName="Archief">
      <xsd:simpleType>
        <xsd:restriction base="dms:Boolean"/>
      </xsd:simpleType>
    </xsd:element>
    <xsd:element name="Datum" ma:index="15" nillable="true" ma:displayName="Datum" ma:format="DateOnly" ma:internalName="Datum">
      <xsd:simpleType>
        <xsd:restriction base="dms:DateTime"/>
      </xsd:simpleType>
    </xsd:element>
    <xsd:element name="MetadataBijgewerkt" ma:index="16" nillable="true" ma:displayName="MetadataBijgewerkt" ma:default="0" ma:internalName="MetadataBijgewerkt">
      <xsd:simpleType>
        <xsd:restriction base="dms:Boolean"/>
      </xsd:simpleType>
    </xsd:element>
    <xsd:element name="Project" ma:index="17" nillable="true" ma:displayName="Project" ma:format="Dropdown" ma:internalName="Project">
      <xsd:simpleType>
        <xsd:restriction base="dms:Text">
          <xsd:maxLength value="255"/>
        </xsd:restriction>
      </xsd:simpleType>
    </xsd:element>
    <xsd:element name="THEMA" ma:index="18" nillable="true" ma:displayName="THEMA" ma:internalName="THEMA">
      <xsd:simpleType>
        <xsd:restriction base="dms:Text">
          <xsd:maxLength value="255"/>
        </xsd:restriction>
      </xsd:simpleType>
    </xsd:element>
    <xsd:element name="FASE" ma:index="20" nillable="true" ma:displayName="FASE" ma:format="Dropdown" ma:internalName="FASE">
      <xsd:simpleType>
        <xsd:restriction base="dms:Choice">
          <xsd:enumeration value="2020"/>
          <xsd:enumeration value="2021"/>
          <xsd:enumeration value="2022"/>
          <xsd:enumeration value="2023"/>
          <xsd:enumeration value="2024"/>
          <xsd:enumeration value="2025"/>
          <xsd:enumeration value="2026"/>
          <xsd:enumeration value="2027"/>
          <xsd:enumeration value="ALGEMEEN"/>
        </xsd:restriction>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9bc65-b270-47ea-8f3a-3104199b069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4ecafd7-f032-481b-80a8-d3a9d6108a43}" ma:internalName="TaxCatchAll" ma:showField="CatchAllData" ma:web="c429bc65-b270-47ea-8f3a-3104199b06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ma:index="19" ma:displayName="C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3B723C-757C-4097-B942-ABC64B179264}">
  <ds:schemaRefs>
    <ds:schemaRef ds:uri="http://schemas.microsoft.com/sharepoint/v3/contenttype/forms"/>
  </ds:schemaRefs>
</ds:datastoreItem>
</file>

<file path=customXml/itemProps2.xml><?xml version="1.0" encoding="utf-8"?>
<ds:datastoreItem xmlns:ds="http://schemas.openxmlformats.org/officeDocument/2006/customXml" ds:itemID="{C3DEC94A-7E43-4497-8555-CB29700FC4A5}">
  <ds:schemaRefs>
    <ds:schemaRef ds:uri="http://schemas.microsoft.com/office/2006/metadata/properties"/>
    <ds:schemaRef ds:uri="http://schemas.microsoft.com/office/infopath/2007/PartnerControls"/>
    <ds:schemaRef ds:uri="126bc44e-e13d-4cb9-a41c-43564ddba70f"/>
    <ds:schemaRef ds:uri="c429bc65-b270-47ea-8f3a-3104199b069b"/>
  </ds:schemaRefs>
</ds:datastoreItem>
</file>

<file path=customXml/itemProps3.xml><?xml version="1.0" encoding="utf-8"?>
<ds:datastoreItem xmlns:ds="http://schemas.openxmlformats.org/officeDocument/2006/customXml" ds:itemID="{AA6DB48A-44A1-4E34-8EA5-FC53E4106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6bc44e-e13d-4cb9-a41c-43564ddba70f"/>
    <ds:schemaRef ds:uri="c429bc65-b270-47ea-8f3a-3104199b06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4182</Words>
  <Characters>23007</Characters>
  <Application>Microsoft Office Word</Application>
  <DocSecurity>0</DocSecurity>
  <Lines>191</Lines>
  <Paragraphs>54</Paragraphs>
  <ScaleCrop>false</ScaleCrop>
  <Company/>
  <LinksUpToDate>false</LinksUpToDate>
  <CharactersWithSpaces>27135</CharactersWithSpaces>
  <SharedDoc>false</SharedDoc>
  <HLinks>
    <vt:vector size="24" baseType="variant">
      <vt:variant>
        <vt:i4>7078007</vt:i4>
      </vt:variant>
      <vt:variant>
        <vt:i4>9</vt:i4>
      </vt:variant>
      <vt:variant>
        <vt:i4>0</vt:i4>
      </vt:variant>
      <vt:variant>
        <vt:i4>5</vt:i4>
      </vt:variant>
      <vt:variant>
        <vt:lpwstr>https://www.vlaanderen.be/cjm/nl/cultuur/cultureel-erfgoed/subsidies-cultureel-erfgoed/werkingssubsidies-cultureel-erfgoed/werkingssubsidie-voor-een-dienstverlenende-rol-op-bovenlokaal-niveau</vt:lpwstr>
      </vt:variant>
      <vt:variant>
        <vt:lpwstr/>
      </vt:variant>
      <vt:variant>
        <vt:i4>5636184</vt:i4>
      </vt:variant>
      <vt:variant>
        <vt:i4>6</vt:i4>
      </vt:variant>
      <vt:variant>
        <vt:i4>0</vt:i4>
      </vt:variant>
      <vt:variant>
        <vt:i4>5</vt:i4>
      </vt:variant>
      <vt:variant>
        <vt:lpwstr>https://www.vlaanderen.be/cjm/nl/cultuur/cultureel-erfgoed/regelgeving-cultureel-erfgoed/cultureelerfgoeddecreet</vt:lpwstr>
      </vt:variant>
      <vt:variant>
        <vt:lpwstr/>
      </vt:variant>
      <vt:variant>
        <vt:i4>6357088</vt:i4>
      </vt:variant>
      <vt:variant>
        <vt:i4>3</vt:i4>
      </vt:variant>
      <vt:variant>
        <vt:i4>0</vt:i4>
      </vt:variant>
      <vt:variant>
        <vt:i4>5</vt:i4>
      </vt:variant>
      <vt:variant>
        <vt:lpwstr>https://www.vlaanderen.be/cjm/nl/cultuur/bovenlokale-cultuur/regelgeving-bovenlokale-cultuur/bovenlokaalcultuurdecreet-van-8-maart-2024</vt:lpwstr>
      </vt:variant>
      <vt:variant>
        <vt:lpwstr/>
      </vt:variant>
      <vt:variant>
        <vt:i4>5636184</vt:i4>
      </vt:variant>
      <vt:variant>
        <vt:i4>0</vt:i4>
      </vt:variant>
      <vt:variant>
        <vt:i4>0</vt:i4>
      </vt:variant>
      <vt:variant>
        <vt:i4>5</vt:i4>
      </vt:variant>
      <vt:variant>
        <vt:lpwstr>https://www.vlaanderen.be/cjm/nl/cultuur/cultureel-erfgoed/regelgeving-cultureel-erfgoed/cultureelerfgoeddecreet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Elke Clompen</dc:creator>
  <cp:keywords/>
  <dc:description/>
  <cp:lastModifiedBy>Elke Clompen</cp:lastModifiedBy>
  <cp:revision>244</cp:revision>
  <dcterms:created xsi:type="dcterms:W3CDTF">2026-01-20T18:58:00Z</dcterms:created>
  <dcterms:modified xsi:type="dcterms:W3CDTF">2026-02-11T13:13:00Z</dcterms:modified>
  <cp:category>NOT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0x0101004D8BBC6FE7B55142B407572923A3E672</vt:lpwstr>
  </property>
  <property fmtid="{D5CDD505-2E9C-101B-9397-08002B2CF9AE}" pid="3" name="MediaServiceImageTags">
    <vt:lpwstr/>
  </property>
</Properties>
</file>