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B2F51" w14:textId="4B26CB31" w:rsidR="004B6C80" w:rsidRPr="009D6CE8" w:rsidRDefault="008D0E95" w:rsidP="003743C0">
      <w:pPr>
        <w:rPr>
          <w:rFonts w:cs="Arial"/>
          <w:b/>
          <w:sz w:val="32"/>
          <w:szCs w:val="32"/>
        </w:rPr>
      </w:pPr>
      <w:r>
        <w:rPr>
          <w:noProof/>
        </w:rPr>
        <mc:AlternateContent>
          <mc:Choice Requires="wps">
            <w:drawing>
              <wp:anchor distT="0" distB="0" distL="114300" distR="114300" simplePos="0" relativeHeight="251657728" behindDoc="1" locked="0" layoutInCell="1" allowOverlap="1" wp14:anchorId="4F2508F6" wp14:editId="25DDDAFC">
                <wp:simplePos x="0" y="0"/>
                <wp:positionH relativeFrom="column">
                  <wp:posOffset>-23495</wp:posOffset>
                </wp:positionH>
                <wp:positionV relativeFrom="paragraph">
                  <wp:posOffset>-4445</wp:posOffset>
                </wp:positionV>
                <wp:extent cx="6000750" cy="285750"/>
                <wp:effectExtent l="0" t="0" r="0" b="0"/>
                <wp:wrapNone/>
                <wp:docPr id="1804019342"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0" cy="2857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6BF64C2" id="Rechthoek 1" o:spid="_x0000_s1026" style="position:absolute;margin-left:-1.85pt;margin-top:-.35pt;width:472.5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" filled="f" strokecolor="windowText" strokeweight="2pt">
                <v:path arrowok="t"/>
              </v:rect>
            </w:pict>
          </mc:Fallback>
        </mc:AlternateContent>
      </w:r>
      <w:r w:rsidR="004B6C80" w:rsidRPr="009D6CE8">
        <w:rPr>
          <w:rFonts w:cs="Arial"/>
          <w:b/>
          <w:sz w:val="32"/>
          <w:szCs w:val="32"/>
        </w:rPr>
        <w:t xml:space="preserve">Lokaal woonoverleg </w:t>
      </w:r>
      <w:r w:rsidR="00D00144">
        <w:rPr>
          <w:rFonts w:cs="Arial"/>
          <w:b/>
          <w:sz w:val="32"/>
          <w:szCs w:val="32"/>
        </w:rPr>
        <w:t>28</w:t>
      </w:r>
      <w:r w:rsidR="008A2732">
        <w:rPr>
          <w:rFonts w:cs="Arial"/>
          <w:b/>
          <w:sz w:val="32"/>
          <w:szCs w:val="32"/>
        </w:rPr>
        <w:t xml:space="preserve"> </w:t>
      </w:r>
      <w:r w:rsidR="00D00144">
        <w:rPr>
          <w:rFonts w:cs="Arial"/>
          <w:b/>
          <w:sz w:val="32"/>
          <w:szCs w:val="32"/>
        </w:rPr>
        <w:t>september</w:t>
      </w:r>
      <w:r w:rsidR="00E93AC6">
        <w:rPr>
          <w:rFonts w:cs="Arial"/>
          <w:b/>
          <w:sz w:val="32"/>
          <w:szCs w:val="32"/>
        </w:rPr>
        <w:t xml:space="preserve"> 202</w:t>
      </w:r>
      <w:r w:rsidR="00D00144">
        <w:rPr>
          <w:rFonts w:cs="Arial"/>
          <w:b/>
          <w:sz w:val="32"/>
          <w:szCs w:val="32"/>
        </w:rPr>
        <w:t>3</w:t>
      </w:r>
    </w:p>
    <w:p w14:paraId="53D30819" w14:textId="77777777" w:rsidR="004B6C80" w:rsidRPr="002977DF" w:rsidRDefault="004B6C80" w:rsidP="004B6C80">
      <w:pPr>
        <w:rPr>
          <w:rFonts w:cs="Arial"/>
          <w:szCs w:val="19"/>
        </w:rPr>
      </w:pPr>
    </w:p>
    <w:p w14:paraId="61EA8078" w14:textId="14885EA1" w:rsidR="004B6C80" w:rsidRPr="003C283F" w:rsidRDefault="004B6C80" w:rsidP="004B6C80">
      <w:pPr>
        <w:rPr>
          <w:rFonts w:ascii="Calibri" w:hAnsi="Calibri" w:cs="Calibri"/>
          <w:sz w:val="22"/>
        </w:rPr>
      </w:pPr>
      <w:r w:rsidRPr="003C283F">
        <w:rPr>
          <w:rFonts w:ascii="Calibri" w:hAnsi="Calibri" w:cs="Calibri"/>
          <w:b/>
          <w:sz w:val="22"/>
        </w:rPr>
        <w:t>Datum</w:t>
      </w:r>
      <w:r w:rsidRPr="003C283F">
        <w:rPr>
          <w:rFonts w:ascii="Calibri" w:hAnsi="Calibri" w:cs="Calibri"/>
          <w:sz w:val="22"/>
        </w:rPr>
        <w:t xml:space="preserve">: </w:t>
      </w:r>
      <w:r w:rsidR="00D00144" w:rsidRPr="003C283F">
        <w:rPr>
          <w:rFonts w:ascii="Calibri" w:hAnsi="Calibri" w:cs="Calibri"/>
          <w:sz w:val="22"/>
        </w:rPr>
        <w:t>28</w:t>
      </w:r>
      <w:r w:rsidR="00CA1C1F" w:rsidRPr="003C283F">
        <w:rPr>
          <w:rFonts w:ascii="Calibri" w:hAnsi="Calibri" w:cs="Calibri"/>
          <w:sz w:val="22"/>
        </w:rPr>
        <w:t>/</w:t>
      </w:r>
      <w:r w:rsidR="00D00144" w:rsidRPr="003C283F">
        <w:rPr>
          <w:rFonts w:ascii="Calibri" w:hAnsi="Calibri" w:cs="Calibri"/>
          <w:sz w:val="22"/>
        </w:rPr>
        <w:t>09</w:t>
      </w:r>
      <w:r w:rsidR="00E93AC6" w:rsidRPr="003C283F">
        <w:rPr>
          <w:rFonts w:ascii="Calibri" w:hAnsi="Calibri" w:cs="Calibri"/>
          <w:sz w:val="22"/>
        </w:rPr>
        <w:t>/202</w:t>
      </w:r>
      <w:r w:rsidR="00D00144" w:rsidRPr="003C283F">
        <w:rPr>
          <w:rFonts w:ascii="Calibri" w:hAnsi="Calibri" w:cs="Calibri"/>
          <w:sz w:val="22"/>
        </w:rPr>
        <w:t>3</w:t>
      </w:r>
      <w:r w:rsidRPr="003C283F">
        <w:rPr>
          <w:rFonts w:ascii="Calibri" w:hAnsi="Calibri" w:cs="Calibri"/>
          <w:sz w:val="22"/>
        </w:rPr>
        <w:t xml:space="preserve">– </w:t>
      </w:r>
      <w:r w:rsidR="00D00144" w:rsidRPr="003C283F">
        <w:rPr>
          <w:rFonts w:ascii="Calibri" w:hAnsi="Calibri" w:cs="Calibri"/>
          <w:sz w:val="22"/>
        </w:rPr>
        <w:t xml:space="preserve">14.00 </w:t>
      </w:r>
      <w:r w:rsidRPr="003C283F">
        <w:rPr>
          <w:rFonts w:ascii="Calibri" w:hAnsi="Calibri" w:cs="Calibri"/>
          <w:sz w:val="22"/>
        </w:rPr>
        <w:t xml:space="preserve"> – Raadzaal gemeentehuis</w:t>
      </w:r>
    </w:p>
    <w:p w14:paraId="7C4F702E" w14:textId="77777777" w:rsidR="004B6C80" w:rsidRPr="003C283F" w:rsidRDefault="004B6C80" w:rsidP="004B6C80">
      <w:pPr>
        <w:rPr>
          <w:rFonts w:ascii="Calibri" w:hAnsi="Calibri" w:cs="Calibri"/>
          <w:sz w:val="22"/>
        </w:rPr>
      </w:pPr>
    </w:p>
    <w:p w14:paraId="0E8F86D4" w14:textId="77777777" w:rsidR="004B6C80" w:rsidRPr="003C283F" w:rsidRDefault="004B6C80" w:rsidP="004B6C80">
      <w:pPr>
        <w:rPr>
          <w:rFonts w:ascii="Calibri" w:hAnsi="Calibri" w:cs="Calibri"/>
          <w:sz w:val="22"/>
        </w:rPr>
      </w:pPr>
      <w:r w:rsidRPr="003C283F">
        <w:rPr>
          <w:rFonts w:ascii="Calibri" w:hAnsi="Calibri" w:cs="Calibri"/>
          <w:b/>
          <w:sz w:val="22"/>
          <w:u w:val="single"/>
        </w:rPr>
        <w:t>Aanwezig</w:t>
      </w:r>
      <w:r w:rsidRPr="003C283F">
        <w:rPr>
          <w:rFonts w:ascii="Calibri" w:hAnsi="Calibri" w:cs="Calibri"/>
          <w:sz w:val="22"/>
        </w:rPr>
        <w:t xml:space="preserve">: </w:t>
      </w:r>
    </w:p>
    <w:p w14:paraId="33343F12" w14:textId="65C45D3C" w:rsidR="004B6C80" w:rsidRPr="003C283F" w:rsidRDefault="004B6C80" w:rsidP="004B6C80">
      <w:pPr>
        <w:rPr>
          <w:rFonts w:ascii="Calibri" w:hAnsi="Calibri" w:cs="Calibri"/>
          <w:sz w:val="22"/>
        </w:rPr>
      </w:pPr>
      <w:r w:rsidRPr="003C283F">
        <w:rPr>
          <w:rFonts w:ascii="Calibri" w:hAnsi="Calibri" w:cs="Calibri"/>
          <w:sz w:val="22"/>
        </w:rPr>
        <w:t>Tom Baert, schepen Huisvesting Waasmunster</w:t>
      </w:r>
    </w:p>
    <w:p w14:paraId="3939A1FC" w14:textId="35481D45" w:rsidR="00CA1C1F" w:rsidRPr="003C283F" w:rsidRDefault="00CA1C1F" w:rsidP="004B6C80">
      <w:pPr>
        <w:rPr>
          <w:rFonts w:ascii="Calibri" w:hAnsi="Calibri" w:cs="Calibri"/>
          <w:sz w:val="22"/>
        </w:rPr>
      </w:pPr>
      <w:r w:rsidRPr="003C283F">
        <w:rPr>
          <w:rFonts w:ascii="Calibri" w:hAnsi="Calibri" w:cs="Calibri"/>
          <w:sz w:val="22"/>
        </w:rPr>
        <w:t>Tessa Thyssen, coördinator Woonwijzer Waasland</w:t>
      </w:r>
    </w:p>
    <w:p w14:paraId="463B3E78" w14:textId="6CD3BAFC" w:rsidR="004B6C80" w:rsidRPr="003C283F" w:rsidRDefault="004B6C80" w:rsidP="004B6C80">
      <w:pPr>
        <w:rPr>
          <w:rFonts w:ascii="Calibri" w:hAnsi="Calibri" w:cs="Calibri"/>
          <w:sz w:val="22"/>
        </w:rPr>
      </w:pPr>
      <w:r w:rsidRPr="003C283F">
        <w:rPr>
          <w:rFonts w:ascii="Calibri" w:hAnsi="Calibri" w:cs="Calibri"/>
          <w:sz w:val="22"/>
        </w:rPr>
        <w:t>Piet Pauwels, Directeur</w:t>
      </w:r>
      <w:r w:rsidR="007847CA">
        <w:rPr>
          <w:rFonts w:ascii="Calibri" w:hAnsi="Calibri" w:cs="Calibri"/>
          <w:sz w:val="22"/>
        </w:rPr>
        <w:t xml:space="preserve"> Stek 92</w:t>
      </w:r>
      <w:r w:rsidRPr="003C283F">
        <w:rPr>
          <w:rFonts w:ascii="Calibri" w:hAnsi="Calibri" w:cs="Calibri"/>
          <w:sz w:val="22"/>
        </w:rPr>
        <w:t xml:space="preserve"> </w:t>
      </w:r>
      <w:r w:rsidR="007847CA">
        <w:rPr>
          <w:rFonts w:ascii="Calibri" w:hAnsi="Calibri" w:cs="Calibri"/>
          <w:sz w:val="22"/>
        </w:rPr>
        <w:t>(</w:t>
      </w:r>
      <w:r w:rsidRPr="003C283F">
        <w:rPr>
          <w:rFonts w:ascii="Calibri" w:hAnsi="Calibri" w:cs="Calibri"/>
          <w:sz w:val="22"/>
        </w:rPr>
        <w:t>De Volkswoningen</w:t>
      </w:r>
      <w:r w:rsidR="007847CA">
        <w:rPr>
          <w:rFonts w:ascii="Calibri" w:hAnsi="Calibri" w:cs="Calibri"/>
          <w:sz w:val="22"/>
        </w:rPr>
        <w:t>)</w:t>
      </w:r>
    </w:p>
    <w:p w14:paraId="2BFF0596" w14:textId="0DD5D1B3" w:rsidR="004B6C80" w:rsidRPr="003C283F" w:rsidRDefault="004B6C80" w:rsidP="004B6C80">
      <w:pPr>
        <w:rPr>
          <w:rFonts w:ascii="Calibri" w:hAnsi="Calibri" w:cs="Calibri"/>
          <w:sz w:val="22"/>
        </w:rPr>
      </w:pPr>
      <w:r w:rsidRPr="003C283F">
        <w:rPr>
          <w:rFonts w:ascii="Calibri" w:hAnsi="Calibri" w:cs="Calibri"/>
          <w:sz w:val="22"/>
        </w:rPr>
        <w:t xml:space="preserve">Nicole Drieghe, Afdelingshoofd </w:t>
      </w:r>
      <w:r w:rsidR="003C283F" w:rsidRPr="003C283F">
        <w:rPr>
          <w:rFonts w:ascii="Calibri" w:hAnsi="Calibri" w:cs="Calibri"/>
          <w:sz w:val="22"/>
        </w:rPr>
        <w:t>Grondgebied zaken</w:t>
      </w:r>
      <w:r w:rsidRPr="003C283F">
        <w:rPr>
          <w:rFonts w:ascii="Calibri" w:hAnsi="Calibri" w:cs="Calibri"/>
          <w:sz w:val="22"/>
        </w:rPr>
        <w:t xml:space="preserve"> Waasmunster</w:t>
      </w:r>
      <w:r w:rsidR="00CA1C1F" w:rsidRPr="003C283F">
        <w:rPr>
          <w:rFonts w:ascii="Calibri" w:hAnsi="Calibri" w:cs="Calibri"/>
          <w:sz w:val="22"/>
        </w:rPr>
        <w:t xml:space="preserve"> </w:t>
      </w:r>
    </w:p>
    <w:p w14:paraId="0B83D27F" w14:textId="150DABB1" w:rsidR="000B3B73" w:rsidRPr="003C283F" w:rsidRDefault="000B3B73" w:rsidP="004B6C80">
      <w:pPr>
        <w:rPr>
          <w:rFonts w:ascii="Calibri" w:hAnsi="Calibri" w:cs="Calibri"/>
          <w:sz w:val="22"/>
        </w:rPr>
      </w:pPr>
      <w:r w:rsidRPr="003C283F">
        <w:rPr>
          <w:rFonts w:ascii="Calibri" w:hAnsi="Calibri" w:cs="Calibri"/>
          <w:sz w:val="22"/>
        </w:rPr>
        <w:t>Elien Goossens, Deskundige Welzijn, Seniorenconsulente</w:t>
      </w:r>
    </w:p>
    <w:p w14:paraId="48805435" w14:textId="5373A39A" w:rsidR="00FF6C3D" w:rsidRPr="003C283F" w:rsidRDefault="00FF6C3D" w:rsidP="004B6C80">
      <w:pPr>
        <w:rPr>
          <w:rFonts w:ascii="Calibri" w:hAnsi="Calibri" w:cs="Calibri"/>
          <w:sz w:val="22"/>
        </w:rPr>
      </w:pPr>
      <w:r w:rsidRPr="003C283F">
        <w:rPr>
          <w:rFonts w:ascii="Calibri" w:hAnsi="Calibri" w:cs="Calibri"/>
          <w:sz w:val="22"/>
        </w:rPr>
        <w:t>Katja Vlaeminck, afdelingshoofd Welzijn</w:t>
      </w:r>
    </w:p>
    <w:p w14:paraId="4F4B7BE6" w14:textId="77777777" w:rsidR="00FF6C3D" w:rsidRPr="003C283F" w:rsidRDefault="00FF6C3D" w:rsidP="00FF6C3D">
      <w:pPr>
        <w:rPr>
          <w:rFonts w:ascii="Calibri" w:hAnsi="Calibri" w:cs="Calibri"/>
          <w:sz w:val="22"/>
        </w:rPr>
      </w:pPr>
      <w:r w:rsidRPr="003C283F">
        <w:rPr>
          <w:rFonts w:ascii="Calibri" w:hAnsi="Calibri" w:cs="Calibri"/>
          <w:sz w:val="22"/>
        </w:rPr>
        <w:t>Tina Verkaeren, Tuinwijk</w:t>
      </w:r>
    </w:p>
    <w:p w14:paraId="786B5F89" w14:textId="4350257C" w:rsidR="0092006A" w:rsidRPr="003C283F" w:rsidRDefault="0092006A" w:rsidP="00FF6C3D">
      <w:pPr>
        <w:rPr>
          <w:rFonts w:ascii="Calibri" w:hAnsi="Calibri" w:cs="Calibri"/>
          <w:sz w:val="22"/>
        </w:rPr>
      </w:pPr>
      <w:r w:rsidRPr="003C283F">
        <w:rPr>
          <w:rFonts w:ascii="Calibri" w:hAnsi="Calibri" w:cs="Calibri"/>
          <w:sz w:val="22"/>
        </w:rPr>
        <w:t>Caroline Troch (verslaggever)</w:t>
      </w:r>
    </w:p>
    <w:p w14:paraId="165829E2" w14:textId="77777777" w:rsidR="00FF6C3D" w:rsidRPr="003C283F" w:rsidRDefault="00FF6C3D" w:rsidP="004B6C80">
      <w:pPr>
        <w:rPr>
          <w:rFonts w:ascii="Calibri" w:hAnsi="Calibri" w:cs="Calibri"/>
          <w:sz w:val="22"/>
        </w:rPr>
      </w:pPr>
    </w:p>
    <w:tbl>
      <w:tblPr>
        <w:tblW w:w="0" w:type="auto"/>
        <w:tblBorders>
          <w:top w:val="nil"/>
          <w:left w:val="nil"/>
          <w:bottom w:val="nil"/>
          <w:right w:val="nil"/>
        </w:tblBorders>
        <w:tblLayout w:type="fixed"/>
        <w:tblLook w:val="0000" w:firstRow="0" w:lastRow="0" w:firstColumn="0" w:lastColumn="0" w:noHBand="0" w:noVBand="0"/>
      </w:tblPr>
      <w:tblGrid>
        <w:gridCol w:w="4112"/>
      </w:tblGrid>
      <w:tr w:rsidR="004B6C80" w:rsidRPr="003C283F" w14:paraId="6E2D6C0C" w14:textId="77777777" w:rsidTr="005D0384">
        <w:trPr>
          <w:trHeight w:val="198"/>
        </w:trPr>
        <w:tc>
          <w:tcPr>
            <w:tcW w:w="4112" w:type="dxa"/>
          </w:tcPr>
          <w:p w14:paraId="234A2300" w14:textId="77777777" w:rsidR="004B6C80" w:rsidRPr="003C283F" w:rsidRDefault="004B6C80" w:rsidP="005D0384">
            <w:pPr>
              <w:autoSpaceDE w:val="0"/>
              <w:autoSpaceDN w:val="0"/>
              <w:adjustRightInd w:val="0"/>
              <w:rPr>
                <w:rFonts w:ascii="Calibri" w:hAnsi="Calibri" w:cs="Calibri"/>
                <w:color w:val="000000"/>
                <w:sz w:val="22"/>
              </w:rPr>
            </w:pPr>
          </w:p>
        </w:tc>
      </w:tr>
    </w:tbl>
    <w:p w14:paraId="5F96F946" w14:textId="77777777" w:rsidR="004B6C80" w:rsidRPr="003C283F" w:rsidRDefault="004B6C80" w:rsidP="004B6C80">
      <w:pPr>
        <w:rPr>
          <w:rFonts w:ascii="Calibri" w:hAnsi="Calibri" w:cs="Calibri"/>
          <w:b/>
          <w:sz w:val="22"/>
          <w:u w:val="single"/>
        </w:rPr>
      </w:pPr>
      <w:r w:rsidRPr="003C283F">
        <w:rPr>
          <w:rFonts w:ascii="Calibri" w:hAnsi="Calibri" w:cs="Calibri"/>
          <w:b/>
          <w:sz w:val="22"/>
          <w:u w:val="single"/>
        </w:rPr>
        <w:t>Verontschuldigd:</w:t>
      </w:r>
    </w:p>
    <w:p w14:paraId="3DE5E871" w14:textId="77777777" w:rsidR="004B6C80" w:rsidRPr="003C283F" w:rsidRDefault="004B6C80" w:rsidP="004B6C80">
      <w:pPr>
        <w:rPr>
          <w:rFonts w:ascii="Calibri" w:hAnsi="Calibri" w:cs="Calibri"/>
          <w:bCs/>
          <w:sz w:val="22"/>
        </w:rPr>
      </w:pPr>
      <w:r w:rsidRPr="003C283F">
        <w:rPr>
          <w:rFonts w:ascii="Calibri" w:hAnsi="Calibri" w:cs="Calibri"/>
          <w:bCs/>
          <w:sz w:val="22"/>
        </w:rPr>
        <w:t>Jurgen Bauwens, burgemeester Waasmunster</w:t>
      </w:r>
    </w:p>
    <w:p w14:paraId="382D5394" w14:textId="77777777" w:rsidR="002D1684" w:rsidRPr="003C283F" w:rsidRDefault="002D1684" w:rsidP="002D1684">
      <w:pPr>
        <w:rPr>
          <w:rFonts w:ascii="Calibri" w:hAnsi="Calibri" w:cs="Calibri"/>
          <w:sz w:val="22"/>
        </w:rPr>
      </w:pPr>
      <w:r w:rsidRPr="003C283F">
        <w:rPr>
          <w:rFonts w:ascii="Calibri" w:hAnsi="Calibri" w:cs="Calibri"/>
          <w:sz w:val="22"/>
        </w:rPr>
        <w:t>Marie-Paul Hiel, Directeur SBK</w:t>
      </w:r>
    </w:p>
    <w:p w14:paraId="3813141D" w14:textId="77777777" w:rsidR="004B6C80" w:rsidRPr="003C283F" w:rsidRDefault="004B6C80" w:rsidP="004B6C80">
      <w:pPr>
        <w:rPr>
          <w:rFonts w:ascii="Calibri" w:hAnsi="Calibri" w:cs="Calibri"/>
          <w:sz w:val="22"/>
        </w:rPr>
      </w:pPr>
      <w:r w:rsidRPr="003C283F">
        <w:rPr>
          <w:rFonts w:ascii="Calibri" w:hAnsi="Calibri" w:cs="Calibri"/>
          <w:sz w:val="22"/>
        </w:rPr>
        <w:t xml:space="preserve">Ilse Poppe, Schepen Ruimtelijke Ordening Waasmunster </w:t>
      </w:r>
    </w:p>
    <w:p w14:paraId="4EF766F0" w14:textId="77777777" w:rsidR="004B6C80" w:rsidRPr="003C283F" w:rsidRDefault="004B6C80" w:rsidP="004B6C80">
      <w:pPr>
        <w:rPr>
          <w:rFonts w:ascii="Calibri" w:hAnsi="Calibri" w:cs="Calibri"/>
          <w:sz w:val="22"/>
        </w:rPr>
      </w:pPr>
      <w:r w:rsidRPr="003C283F">
        <w:rPr>
          <w:rFonts w:ascii="Calibri" w:hAnsi="Calibri" w:cs="Calibri"/>
          <w:sz w:val="22"/>
        </w:rPr>
        <w:t>Shana Poppe, Diensthoofd omgeving (omgevingsambtenaar)</w:t>
      </w:r>
    </w:p>
    <w:p w14:paraId="7B56EE4D" w14:textId="1157EBB1" w:rsidR="002D1684" w:rsidRPr="003C283F" w:rsidRDefault="002D1684" w:rsidP="002D1684">
      <w:pPr>
        <w:rPr>
          <w:rFonts w:ascii="Calibri" w:hAnsi="Calibri" w:cs="Calibri"/>
          <w:sz w:val="22"/>
        </w:rPr>
      </w:pPr>
      <w:r w:rsidRPr="003C283F">
        <w:rPr>
          <w:rFonts w:ascii="Calibri" w:hAnsi="Calibri" w:cs="Calibri"/>
          <w:sz w:val="22"/>
        </w:rPr>
        <w:t xml:space="preserve">Yannick Claes, </w:t>
      </w:r>
      <w:r w:rsidR="007847CA">
        <w:rPr>
          <w:rFonts w:ascii="Calibri" w:hAnsi="Calibri" w:cs="Calibri"/>
          <w:sz w:val="22"/>
        </w:rPr>
        <w:t>(ex)</w:t>
      </w:r>
      <w:r w:rsidRPr="003C283F">
        <w:rPr>
          <w:rFonts w:ascii="Calibri" w:hAnsi="Calibri" w:cs="Calibri"/>
          <w:sz w:val="22"/>
        </w:rPr>
        <w:t xml:space="preserve">verantwoordelijke SVK Waasland </w:t>
      </w:r>
    </w:p>
    <w:p w14:paraId="7D7C28C5" w14:textId="18F7DDF7" w:rsidR="004B6C80" w:rsidRPr="003C283F" w:rsidRDefault="004B6C80" w:rsidP="004B6C80">
      <w:pPr>
        <w:rPr>
          <w:rFonts w:ascii="Calibri" w:hAnsi="Calibri" w:cs="Calibri"/>
          <w:sz w:val="22"/>
        </w:rPr>
      </w:pPr>
      <w:r w:rsidRPr="003C283F">
        <w:rPr>
          <w:rFonts w:ascii="Calibri" w:hAnsi="Calibri" w:cs="Calibri"/>
          <w:sz w:val="22"/>
        </w:rPr>
        <w:t>Marcel Segers, Voorzitter De Volkswoningen</w:t>
      </w:r>
    </w:p>
    <w:p w14:paraId="1F3501B5" w14:textId="77777777" w:rsidR="004B6C80" w:rsidRPr="003C283F" w:rsidRDefault="004B6C80" w:rsidP="004B6C80">
      <w:pPr>
        <w:rPr>
          <w:rFonts w:ascii="Calibri" w:hAnsi="Calibri" w:cs="Calibri"/>
          <w:sz w:val="22"/>
        </w:rPr>
      </w:pPr>
      <w:r w:rsidRPr="003C283F">
        <w:rPr>
          <w:rFonts w:ascii="Calibri" w:hAnsi="Calibri" w:cs="Calibri"/>
          <w:sz w:val="22"/>
        </w:rPr>
        <w:t xml:space="preserve">Toon De </w:t>
      </w:r>
      <w:proofErr w:type="spellStart"/>
      <w:r w:rsidRPr="003C283F">
        <w:rPr>
          <w:rFonts w:ascii="Calibri" w:hAnsi="Calibri" w:cs="Calibri"/>
          <w:sz w:val="22"/>
        </w:rPr>
        <w:t>Boeck</w:t>
      </w:r>
      <w:proofErr w:type="spellEnd"/>
      <w:r w:rsidRPr="003C283F">
        <w:rPr>
          <w:rFonts w:ascii="Calibri" w:hAnsi="Calibri" w:cs="Calibri"/>
          <w:sz w:val="22"/>
        </w:rPr>
        <w:t>, Voorzitter SBK</w:t>
      </w:r>
    </w:p>
    <w:p w14:paraId="4F8F4535" w14:textId="1167421F" w:rsidR="004B6C80" w:rsidRPr="003C283F" w:rsidRDefault="004B6C80" w:rsidP="004B6C80">
      <w:pPr>
        <w:rPr>
          <w:rFonts w:ascii="Calibri" w:hAnsi="Calibri" w:cs="Calibri"/>
          <w:sz w:val="22"/>
        </w:rPr>
      </w:pPr>
      <w:r w:rsidRPr="003C283F">
        <w:rPr>
          <w:rFonts w:ascii="Calibri" w:hAnsi="Calibri" w:cs="Calibri"/>
          <w:sz w:val="22"/>
        </w:rPr>
        <w:t xml:space="preserve">Etienne De </w:t>
      </w:r>
      <w:proofErr w:type="spellStart"/>
      <w:r w:rsidRPr="003C283F">
        <w:rPr>
          <w:rFonts w:ascii="Calibri" w:hAnsi="Calibri" w:cs="Calibri"/>
          <w:sz w:val="22"/>
        </w:rPr>
        <w:t>Prijcker</w:t>
      </w:r>
      <w:proofErr w:type="spellEnd"/>
      <w:r w:rsidRPr="003C283F">
        <w:rPr>
          <w:rFonts w:ascii="Calibri" w:hAnsi="Calibri" w:cs="Calibri"/>
          <w:sz w:val="22"/>
        </w:rPr>
        <w:t>, Voorzitter DZW</w:t>
      </w:r>
    </w:p>
    <w:p w14:paraId="29A033D2" w14:textId="59021FC7" w:rsidR="00CA1C1F" w:rsidRPr="003C283F" w:rsidRDefault="00CA1C1F" w:rsidP="00CA1C1F">
      <w:pPr>
        <w:rPr>
          <w:rFonts w:ascii="Calibri" w:hAnsi="Calibri" w:cs="Calibri"/>
          <w:sz w:val="22"/>
        </w:rPr>
      </w:pPr>
      <w:r w:rsidRPr="003C283F">
        <w:rPr>
          <w:rFonts w:ascii="Calibri" w:hAnsi="Calibri" w:cs="Calibri"/>
          <w:sz w:val="22"/>
        </w:rPr>
        <w:t xml:space="preserve">Guy Van Gucht, Directeur </w:t>
      </w:r>
      <w:r w:rsidR="000C319C">
        <w:rPr>
          <w:rFonts w:ascii="Calibri" w:hAnsi="Calibri" w:cs="Calibri"/>
          <w:sz w:val="22"/>
        </w:rPr>
        <w:t>Thuisbouwer (</w:t>
      </w:r>
      <w:r w:rsidRPr="003C283F">
        <w:rPr>
          <w:rFonts w:ascii="Calibri" w:hAnsi="Calibri" w:cs="Calibri"/>
          <w:sz w:val="22"/>
        </w:rPr>
        <w:t>De Zonnige Woonst</w:t>
      </w:r>
      <w:r w:rsidR="000C319C">
        <w:rPr>
          <w:rFonts w:ascii="Calibri" w:hAnsi="Calibri" w:cs="Calibri"/>
          <w:sz w:val="22"/>
        </w:rPr>
        <w:t>)</w:t>
      </w:r>
      <w:r w:rsidRPr="003C283F">
        <w:rPr>
          <w:rFonts w:ascii="Calibri" w:hAnsi="Calibri" w:cs="Calibri"/>
          <w:sz w:val="22"/>
        </w:rPr>
        <w:t xml:space="preserve"> </w:t>
      </w:r>
    </w:p>
    <w:p w14:paraId="41606219" w14:textId="77777777" w:rsidR="00CA1C1F" w:rsidRPr="003C283F" w:rsidRDefault="00CA1C1F" w:rsidP="004B6C80">
      <w:pPr>
        <w:rPr>
          <w:rFonts w:ascii="Calibri" w:hAnsi="Calibri" w:cs="Calibri"/>
          <w:sz w:val="22"/>
        </w:rPr>
      </w:pPr>
    </w:p>
    <w:p w14:paraId="465EF4E5" w14:textId="77777777" w:rsidR="004B6C80" w:rsidRDefault="004B6C80" w:rsidP="004B6C80"/>
    <w:p w14:paraId="43E5CB95" w14:textId="77777777" w:rsidR="004B6C80" w:rsidRDefault="004B6C80" w:rsidP="004B6C80">
      <w:pPr>
        <w:rPr>
          <w:rFonts w:cs="Arial"/>
          <w:b/>
          <w:szCs w:val="19"/>
          <w:u w:val="single"/>
        </w:rPr>
      </w:pPr>
      <w:r w:rsidRPr="00035EEA">
        <w:rPr>
          <w:rFonts w:cs="Arial"/>
          <w:b/>
          <w:szCs w:val="19"/>
          <w:u w:val="single"/>
        </w:rPr>
        <w:t>Goedkeuring verslag</w:t>
      </w:r>
    </w:p>
    <w:p w14:paraId="01971097" w14:textId="77777777" w:rsidR="003C283F" w:rsidRDefault="003C283F" w:rsidP="004B6C80">
      <w:pPr>
        <w:rPr>
          <w:rFonts w:cs="Arial"/>
          <w:b/>
          <w:szCs w:val="19"/>
          <w:u w:val="single"/>
        </w:rPr>
      </w:pPr>
    </w:p>
    <w:p w14:paraId="6AE40D49" w14:textId="77777777" w:rsidR="003C283F" w:rsidRDefault="003C283F" w:rsidP="004B6C80">
      <w:pPr>
        <w:rPr>
          <w:rFonts w:cs="Arial"/>
          <w:b/>
          <w:szCs w:val="19"/>
          <w:u w:val="single"/>
        </w:rPr>
      </w:pPr>
    </w:p>
    <w:p w14:paraId="798E949D" w14:textId="77777777" w:rsidR="003C283F" w:rsidRDefault="003C283F" w:rsidP="004B6C80">
      <w:pPr>
        <w:rPr>
          <w:rFonts w:cs="Arial"/>
          <w:b/>
          <w:szCs w:val="19"/>
          <w:u w:val="single"/>
        </w:rPr>
      </w:pPr>
    </w:p>
    <w:p w14:paraId="31A1C107" w14:textId="77777777" w:rsidR="008D0E95" w:rsidRDefault="003C283F" w:rsidP="003C283F">
      <w:pPr>
        <w:numPr>
          <w:ilvl w:val="0"/>
          <w:numId w:val="8"/>
        </w:numPr>
        <w:spacing w:after="160" w:line="259" w:lineRule="auto"/>
        <w:rPr>
          <w:rFonts w:ascii="Calibri" w:eastAsia="Times New Roman" w:hAnsi="Calibri" w:cs="Calibri"/>
          <w:sz w:val="22"/>
        </w:rPr>
      </w:pPr>
      <w:r w:rsidRPr="003C283F">
        <w:rPr>
          <w:rFonts w:ascii="Calibri" w:eastAsia="Times New Roman" w:hAnsi="Calibri" w:cs="Calibri"/>
          <w:sz w:val="22"/>
          <w:u w:val="single"/>
        </w:rPr>
        <w:t>Voorstelling en planning voor het woonoverleg en IGS Wonen Waasland</w:t>
      </w:r>
      <w:r w:rsidRPr="003C283F">
        <w:rPr>
          <w:rFonts w:ascii="Calibri" w:eastAsia="Times New Roman" w:hAnsi="Calibri" w:cs="Calibri"/>
          <w:sz w:val="22"/>
        </w:rPr>
        <w:t xml:space="preserve"> : </w:t>
      </w:r>
    </w:p>
    <w:p w14:paraId="148D410A" w14:textId="77777777" w:rsidR="00B17957" w:rsidRDefault="008D0E95" w:rsidP="00B17957">
      <w:pPr>
        <w:spacing w:after="160" w:line="259" w:lineRule="auto"/>
        <w:ind w:left="720"/>
        <w:rPr>
          <w:rFonts w:ascii="Calibri" w:eastAsia="Times New Roman" w:hAnsi="Calibri" w:cs="Calibri"/>
          <w:sz w:val="22"/>
        </w:rPr>
      </w:pPr>
      <w:r>
        <w:rPr>
          <w:rFonts w:ascii="Calibri" w:eastAsia="Times New Roman" w:hAnsi="Calibri" w:cs="Calibri"/>
          <w:sz w:val="22"/>
        </w:rPr>
        <w:t xml:space="preserve">Zie ppt Woonwijzer Waasland (Interwaas). Of dat de stuurgroep interessant is voor OCMW en hoofdmaatschappelijk werkers hangt van de agenda af. </w:t>
      </w:r>
    </w:p>
    <w:p w14:paraId="79A18672" w14:textId="77777777" w:rsidR="00B17957" w:rsidRDefault="008D0E95" w:rsidP="00B17957">
      <w:pPr>
        <w:spacing w:after="160" w:line="259" w:lineRule="auto"/>
        <w:ind w:left="720"/>
        <w:rPr>
          <w:rFonts w:ascii="Calibri" w:eastAsia="Times New Roman" w:hAnsi="Calibri" w:cs="Calibri"/>
          <w:sz w:val="22"/>
        </w:rPr>
      </w:pPr>
      <w:r>
        <w:rPr>
          <w:rFonts w:ascii="Calibri" w:eastAsia="Times New Roman" w:hAnsi="Calibri" w:cs="Calibri"/>
          <w:sz w:val="22"/>
        </w:rPr>
        <w:t>Een verplichte activiteit is de w</w:t>
      </w:r>
      <w:r w:rsidR="003C283F" w:rsidRPr="003C283F">
        <w:rPr>
          <w:rFonts w:ascii="Calibri" w:eastAsia="Times New Roman" w:hAnsi="Calibri" w:cs="Calibri"/>
          <w:sz w:val="22"/>
        </w:rPr>
        <w:t>oningmarkt in kaart brengen</w:t>
      </w:r>
      <w:r>
        <w:rPr>
          <w:rFonts w:ascii="Calibri" w:eastAsia="Times New Roman" w:hAnsi="Calibri" w:cs="Calibri"/>
          <w:sz w:val="22"/>
        </w:rPr>
        <w:t>. Voorstel is om te focussen op de groep senioren (</w:t>
      </w:r>
      <w:proofErr w:type="spellStart"/>
      <w:r>
        <w:rPr>
          <w:rFonts w:ascii="Calibri" w:eastAsia="Times New Roman" w:hAnsi="Calibri" w:cs="Calibri"/>
          <w:sz w:val="22"/>
        </w:rPr>
        <w:t>ça</w:t>
      </w:r>
      <w:proofErr w:type="spellEnd"/>
      <w:r>
        <w:rPr>
          <w:rFonts w:ascii="Calibri" w:eastAsia="Times New Roman" w:hAnsi="Calibri" w:cs="Calibri"/>
          <w:sz w:val="22"/>
        </w:rPr>
        <w:t xml:space="preserve"> 70 jaar) die in de nabije toekomst nood hebben aan aangepaste woningen.</w:t>
      </w:r>
      <w:r w:rsidR="003C19BE" w:rsidRPr="003C283F" w:rsidDel="008D0E95">
        <w:rPr>
          <w:rFonts w:ascii="Calibri" w:eastAsia="Times New Roman" w:hAnsi="Calibri" w:cs="Calibri"/>
          <w:sz w:val="22"/>
        </w:rPr>
        <w:t xml:space="preserve"> </w:t>
      </w:r>
      <w:r>
        <w:rPr>
          <w:rFonts w:ascii="Calibri" w:eastAsia="Times New Roman" w:hAnsi="Calibri" w:cs="Calibri"/>
          <w:sz w:val="22"/>
        </w:rPr>
        <w:t>V</w:t>
      </w:r>
      <w:r w:rsidR="003C283F" w:rsidRPr="003C283F">
        <w:rPr>
          <w:rFonts w:ascii="Calibri" w:eastAsia="Times New Roman" w:hAnsi="Calibri" w:cs="Calibri"/>
          <w:sz w:val="22"/>
        </w:rPr>
        <w:t xml:space="preserve">aak zijn de huizen te groot of voldoen ze niet meer aan de noden voor de oudere bevolking. Woningen </w:t>
      </w:r>
      <w:proofErr w:type="spellStart"/>
      <w:r w:rsidR="003C283F" w:rsidRPr="003C283F">
        <w:rPr>
          <w:rFonts w:ascii="Calibri" w:eastAsia="Times New Roman" w:hAnsi="Calibri" w:cs="Calibri"/>
          <w:sz w:val="22"/>
        </w:rPr>
        <w:t>vb</w:t>
      </w:r>
      <w:proofErr w:type="spellEnd"/>
      <w:r w:rsidR="003C283F" w:rsidRPr="003C283F">
        <w:rPr>
          <w:rFonts w:ascii="Calibri" w:eastAsia="Times New Roman" w:hAnsi="Calibri" w:cs="Calibri"/>
          <w:sz w:val="22"/>
        </w:rPr>
        <w:t xml:space="preserve"> Heide (grote huizen ver van de kern)  en huizen gelegen in de kern vergelijken en in kaart brengen. Elien heeft een lijst opgemaakt met bewoners  (</w:t>
      </w:r>
      <w:r w:rsidR="003C283F">
        <w:rPr>
          <w:rFonts w:ascii="Calibri" w:eastAsia="Times New Roman" w:hAnsi="Calibri" w:cs="Calibri"/>
          <w:sz w:val="22"/>
        </w:rPr>
        <w:t>80 plussers</w:t>
      </w:r>
      <w:r w:rsidR="003C283F" w:rsidRPr="003C283F">
        <w:rPr>
          <w:rFonts w:ascii="Calibri" w:eastAsia="Times New Roman" w:hAnsi="Calibri" w:cs="Calibri"/>
          <w:sz w:val="22"/>
        </w:rPr>
        <w:t xml:space="preserve"> ) gekoppeld aan hun woning , daarin staat vermeld hoe toestand is vb. trap, badkamer … welke noden zijn er en waar moet er gerenoveerd worden of aan aanpassingen gedaan worden.</w:t>
      </w:r>
    </w:p>
    <w:p w14:paraId="27912352" w14:textId="3E049569" w:rsidR="00B17957" w:rsidRDefault="00B17957" w:rsidP="00B17957">
      <w:pPr>
        <w:spacing w:after="160" w:line="259" w:lineRule="auto"/>
        <w:ind w:left="720"/>
        <w:rPr>
          <w:rFonts w:ascii="Calibri" w:eastAsia="Times New Roman" w:hAnsi="Calibri" w:cs="Calibri"/>
          <w:sz w:val="22"/>
        </w:rPr>
      </w:pPr>
      <w:r>
        <w:rPr>
          <w:rFonts w:ascii="Calibri" w:eastAsia="Times New Roman" w:hAnsi="Calibri" w:cs="Calibri"/>
          <w:sz w:val="22"/>
        </w:rPr>
        <w:t xml:space="preserve">Een andere verplichte activiteit is de opmaak van een actieprogramma voor sociaal wonen. Deze werd geactualiseerd en is klaar om voor te leggen aan het college en vervolgens aan de gemeenteraad. </w:t>
      </w:r>
    </w:p>
    <w:p w14:paraId="3FDAAA9F" w14:textId="44AFCE7B" w:rsidR="003C283F" w:rsidRPr="003C283F" w:rsidRDefault="003C283F" w:rsidP="00B17957">
      <w:pPr>
        <w:spacing w:after="160" w:line="259" w:lineRule="auto"/>
        <w:ind w:left="720"/>
        <w:rPr>
          <w:rFonts w:ascii="Calibri" w:eastAsia="Times New Roman" w:hAnsi="Calibri" w:cs="Calibri"/>
          <w:sz w:val="22"/>
        </w:rPr>
      </w:pPr>
      <w:r w:rsidRPr="003C283F">
        <w:rPr>
          <w:rFonts w:ascii="Calibri" w:eastAsia="Times New Roman" w:hAnsi="Calibri" w:cs="Calibri"/>
          <w:sz w:val="22"/>
        </w:rPr>
        <w:t xml:space="preserve"> </w:t>
      </w:r>
    </w:p>
    <w:p w14:paraId="42D05B5F" w14:textId="77777777" w:rsidR="003C283F" w:rsidRPr="003C283F" w:rsidRDefault="003C283F" w:rsidP="003C283F">
      <w:pPr>
        <w:numPr>
          <w:ilvl w:val="0"/>
          <w:numId w:val="8"/>
        </w:numPr>
        <w:spacing w:after="160" w:line="259" w:lineRule="auto"/>
        <w:rPr>
          <w:rFonts w:ascii="Calibri" w:eastAsia="Times New Roman" w:hAnsi="Calibri" w:cs="Calibri"/>
          <w:sz w:val="22"/>
          <w:u w:val="single"/>
        </w:rPr>
      </w:pPr>
      <w:r w:rsidRPr="003C283F">
        <w:rPr>
          <w:rFonts w:ascii="Calibri" w:eastAsia="Times New Roman" w:hAnsi="Calibri" w:cs="Calibri"/>
          <w:sz w:val="22"/>
          <w:u w:val="single"/>
        </w:rPr>
        <w:t xml:space="preserve">Stand van zaken woonmaatschappij Tuinwijk : </w:t>
      </w:r>
    </w:p>
    <w:p w14:paraId="4E4E1B89" w14:textId="609B9290" w:rsidR="003C283F" w:rsidRPr="003C283F" w:rsidRDefault="003C283F" w:rsidP="003C283F">
      <w:pPr>
        <w:numPr>
          <w:ilvl w:val="1"/>
          <w:numId w:val="8"/>
        </w:numPr>
        <w:spacing w:after="160" w:line="259" w:lineRule="auto"/>
        <w:rPr>
          <w:rFonts w:ascii="Calibri" w:eastAsia="Times New Roman" w:hAnsi="Calibri" w:cs="Calibri"/>
          <w:sz w:val="22"/>
        </w:rPr>
      </w:pPr>
      <w:r w:rsidRPr="003C283F">
        <w:rPr>
          <w:rFonts w:ascii="Calibri" w:eastAsia="Times New Roman" w:hAnsi="Calibri" w:cs="Calibri"/>
          <w:sz w:val="22"/>
        </w:rPr>
        <w:lastRenderedPageBreak/>
        <w:t xml:space="preserve">Samenwerking tussen WM en lokale diensten : Harmonisering van de sociale huurprijs is een eerste stap. Een systeem waarbij de maatschappij de prijzen volledig </w:t>
      </w:r>
      <w:r w:rsidR="007847CA">
        <w:rPr>
          <w:rFonts w:ascii="Calibri" w:eastAsia="Times New Roman" w:hAnsi="Calibri" w:cs="Calibri"/>
          <w:sz w:val="22"/>
        </w:rPr>
        <w:t xml:space="preserve">kan </w:t>
      </w:r>
      <w:r w:rsidRPr="003C283F">
        <w:rPr>
          <w:rFonts w:ascii="Calibri" w:eastAsia="Times New Roman" w:hAnsi="Calibri" w:cs="Calibri"/>
          <w:sz w:val="22"/>
        </w:rPr>
        <w:t xml:space="preserve">gelijktrekken blijft noodzakelijk. </w:t>
      </w:r>
    </w:p>
    <w:p w14:paraId="25833050" w14:textId="4E6D2731" w:rsidR="003C283F" w:rsidRPr="003C283F" w:rsidRDefault="003C283F" w:rsidP="003C283F">
      <w:pPr>
        <w:numPr>
          <w:ilvl w:val="1"/>
          <w:numId w:val="8"/>
        </w:numPr>
        <w:spacing w:after="160" w:line="259" w:lineRule="auto"/>
        <w:rPr>
          <w:rFonts w:ascii="Calibri" w:eastAsia="Times New Roman" w:hAnsi="Calibri" w:cs="Calibri"/>
          <w:sz w:val="22"/>
        </w:rPr>
      </w:pPr>
      <w:r w:rsidRPr="003C283F">
        <w:rPr>
          <w:rFonts w:ascii="Calibri" w:eastAsia="Times New Roman" w:hAnsi="Calibri" w:cs="Calibri"/>
          <w:sz w:val="22"/>
        </w:rPr>
        <w:t xml:space="preserve">Toewijzingsreglement : zou vanaf 1/01/24 in voege moeten zijn. Enkel nog digitale inschrijving mogelijk. Bevriezingsperiode loopt van midden november tot eind december (wel inschrijven </w:t>
      </w:r>
      <w:r w:rsidR="007847CA">
        <w:rPr>
          <w:rFonts w:ascii="Calibri" w:eastAsia="Times New Roman" w:hAnsi="Calibri" w:cs="Calibri"/>
          <w:sz w:val="22"/>
        </w:rPr>
        <w:t xml:space="preserve">op papier, </w:t>
      </w:r>
      <w:r w:rsidRPr="003C283F">
        <w:rPr>
          <w:rFonts w:ascii="Calibri" w:eastAsia="Times New Roman" w:hAnsi="Calibri" w:cs="Calibri"/>
          <w:sz w:val="22"/>
        </w:rPr>
        <w:t xml:space="preserve">maar geen toewijzing). Vanaf 1 januari moeten deze inschrijvingen op papier, digitaal ingegeven worden. ( Bestaand dossier kan je </w:t>
      </w:r>
      <w:r w:rsidR="007847CA">
        <w:rPr>
          <w:rFonts w:ascii="Calibri" w:eastAsia="Times New Roman" w:hAnsi="Calibri" w:cs="Calibri"/>
          <w:sz w:val="22"/>
        </w:rPr>
        <w:t xml:space="preserve"> toewijzen</w:t>
      </w:r>
      <w:r w:rsidRPr="003C283F">
        <w:rPr>
          <w:rFonts w:ascii="Calibri" w:eastAsia="Times New Roman" w:hAnsi="Calibri" w:cs="Calibri"/>
          <w:sz w:val="22"/>
        </w:rPr>
        <w:t xml:space="preserve">, </w:t>
      </w:r>
      <w:r w:rsidR="007847CA">
        <w:rPr>
          <w:rFonts w:ascii="Calibri" w:eastAsia="Times New Roman" w:hAnsi="Calibri" w:cs="Calibri"/>
          <w:sz w:val="22"/>
        </w:rPr>
        <w:t xml:space="preserve">een </w:t>
      </w:r>
      <w:r w:rsidRPr="003C283F">
        <w:rPr>
          <w:rFonts w:ascii="Calibri" w:eastAsia="Times New Roman" w:hAnsi="Calibri" w:cs="Calibri"/>
          <w:sz w:val="22"/>
        </w:rPr>
        <w:t xml:space="preserve">thuisloze kan je dus niet </w:t>
      </w:r>
      <w:r w:rsidR="007847CA">
        <w:rPr>
          <w:rFonts w:ascii="Calibri" w:eastAsia="Times New Roman" w:hAnsi="Calibri" w:cs="Calibri"/>
          <w:sz w:val="22"/>
        </w:rPr>
        <w:t xml:space="preserve"> toewijzen)</w:t>
      </w:r>
      <w:r w:rsidRPr="003C283F">
        <w:rPr>
          <w:rFonts w:ascii="Calibri" w:eastAsia="Times New Roman" w:hAnsi="Calibri" w:cs="Calibri"/>
          <w:sz w:val="22"/>
        </w:rPr>
        <w:t>. Er zullen lijsten getrokken worden tem midden november (voor Tuinwijk minder impact dan voor SVK). Nadien</w:t>
      </w:r>
      <w:r w:rsidR="007847CA">
        <w:rPr>
          <w:rFonts w:ascii="Calibri" w:eastAsia="Times New Roman" w:hAnsi="Calibri" w:cs="Calibri"/>
          <w:sz w:val="22"/>
        </w:rPr>
        <w:t xml:space="preserve"> volgt er een</w:t>
      </w:r>
      <w:r w:rsidRPr="003C283F">
        <w:rPr>
          <w:rFonts w:ascii="Calibri" w:eastAsia="Times New Roman" w:hAnsi="Calibri" w:cs="Calibri"/>
          <w:sz w:val="22"/>
        </w:rPr>
        <w:t xml:space="preserve"> actualisatie van 01/01/24 tot 31/03/24 (voor die tijd moet het afgerond zijn  en digitaal bevestigd worden, niet meer op papier). OCMW </w:t>
      </w:r>
      <w:r w:rsidR="008D0E95">
        <w:rPr>
          <w:rFonts w:ascii="Calibri" w:eastAsia="Times New Roman" w:hAnsi="Calibri" w:cs="Calibri"/>
          <w:sz w:val="22"/>
        </w:rPr>
        <w:t>’</w:t>
      </w:r>
      <w:r w:rsidRPr="003C283F">
        <w:rPr>
          <w:rFonts w:ascii="Calibri" w:eastAsia="Times New Roman" w:hAnsi="Calibri" w:cs="Calibri"/>
          <w:sz w:val="22"/>
        </w:rPr>
        <w:t xml:space="preserve">s en huisvestingsmaatschappijen zullen overspoeld worden met burgers die zich willen inschrijven maar dit zelf niet kunnen (kaartlezer, pincode ID-kaart, itsme installeren, … ) </w:t>
      </w:r>
    </w:p>
    <w:p w14:paraId="34E122DD" w14:textId="3AFA27DF" w:rsidR="003C283F" w:rsidRPr="003C283F" w:rsidRDefault="003C283F" w:rsidP="003C283F">
      <w:pPr>
        <w:numPr>
          <w:ilvl w:val="1"/>
          <w:numId w:val="8"/>
        </w:numPr>
        <w:spacing w:after="160" w:line="259" w:lineRule="auto"/>
        <w:rPr>
          <w:rFonts w:ascii="Calibri" w:eastAsia="Times New Roman" w:hAnsi="Calibri" w:cs="Calibri"/>
          <w:sz w:val="22"/>
        </w:rPr>
      </w:pPr>
      <w:r w:rsidRPr="003C283F">
        <w:rPr>
          <w:rFonts w:ascii="Calibri" w:eastAsia="Times New Roman" w:hAnsi="Calibri" w:cs="Calibri"/>
          <w:sz w:val="22"/>
          <w:u w:val="single"/>
        </w:rPr>
        <w:t>Stand van zaken projecten</w:t>
      </w:r>
      <w:r w:rsidRPr="003C283F">
        <w:rPr>
          <w:rFonts w:ascii="Calibri" w:eastAsia="Times New Roman" w:hAnsi="Calibri" w:cs="Calibri"/>
          <w:sz w:val="22"/>
        </w:rPr>
        <w:t xml:space="preserve"> :  er zijn géén nieuwe projecten, worden niet meer opgestart. </w:t>
      </w:r>
      <w:r w:rsidR="000C319C">
        <w:rPr>
          <w:rFonts w:ascii="Calibri" w:eastAsia="Times New Roman" w:hAnsi="Calibri" w:cs="Calibri"/>
          <w:sz w:val="22"/>
        </w:rPr>
        <w:t>Het a</w:t>
      </w:r>
      <w:r w:rsidRPr="003C283F">
        <w:rPr>
          <w:rFonts w:ascii="Calibri" w:eastAsia="Times New Roman" w:hAnsi="Calibri" w:cs="Calibri"/>
          <w:sz w:val="22"/>
        </w:rPr>
        <w:t>rchief</w:t>
      </w:r>
      <w:r w:rsidR="000C319C">
        <w:rPr>
          <w:rFonts w:ascii="Calibri" w:eastAsia="Times New Roman" w:hAnsi="Calibri" w:cs="Calibri"/>
          <w:sz w:val="22"/>
        </w:rPr>
        <w:t xml:space="preserve"> van stek 92</w:t>
      </w:r>
      <w:r w:rsidRPr="003C283F">
        <w:rPr>
          <w:rFonts w:ascii="Calibri" w:eastAsia="Times New Roman" w:hAnsi="Calibri" w:cs="Calibri"/>
          <w:sz w:val="22"/>
        </w:rPr>
        <w:t xml:space="preserve"> is opgeschoond en alle dossiers zijn overgemaakt aan ‘Tuinwijk’. Wat gedigitaliseerd werd is eveneens overgedragen.  Toewijzing en fysische overdracht is nog niet in orde. De </w:t>
      </w:r>
      <w:proofErr w:type="spellStart"/>
      <w:r w:rsidRPr="003C283F">
        <w:rPr>
          <w:rFonts w:ascii="Calibri" w:eastAsia="Times New Roman" w:hAnsi="Calibri" w:cs="Calibri"/>
          <w:sz w:val="22"/>
        </w:rPr>
        <w:t>Partibus</w:t>
      </w:r>
      <w:proofErr w:type="spellEnd"/>
      <w:r w:rsidRPr="003C283F">
        <w:rPr>
          <w:rFonts w:ascii="Calibri" w:eastAsia="Times New Roman" w:hAnsi="Calibri" w:cs="Calibri"/>
          <w:sz w:val="22"/>
        </w:rPr>
        <w:t xml:space="preserve"> van Stek 92 zal in Waasmunster (Ruiter, </w:t>
      </w:r>
      <w:proofErr w:type="spellStart"/>
      <w:r w:rsidRPr="003C283F">
        <w:rPr>
          <w:rFonts w:ascii="Calibri" w:eastAsia="Times New Roman" w:hAnsi="Calibri" w:cs="Calibri"/>
          <w:sz w:val="22"/>
        </w:rPr>
        <w:t>Sombeke</w:t>
      </w:r>
      <w:proofErr w:type="spellEnd"/>
      <w:r w:rsidRPr="003C283F">
        <w:rPr>
          <w:rFonts w:ascii="Calibri" w:eastAsia="Times New Roman" w:hAnsi="Calibri" w:cs="Calibri"/>
          <w:sz w:val="22"/>
        </w:rPr>
        <w:t>) nog actief zijn. Bewoners krijgen een QR code (magneet ) waarop het programma kan geraadpleegd worden</w:t>
      </w:r>
      <w:r w:rsidR="000C319C">
        <w:rPr>
          <w:rFonts w:ascii="Calibri" w:eastAsia="Times New Roman" w:hAnsi="Calibri" w:cs="Calibri"/>
          <w:sz w:val="22"/>
        </w:rPr>
        <w:t>.</w:t>
      </w:r>
      <w:r w:rsidRPr="003C283F">
        <w:rPr>
          <w:rFonts w:ascii="Calibri" w:eastAsia="Times New Roman" w:hAnsi="Calibri" w:cs="Calibri"/>
          <w:sz w:val="22"/>
        </w:rPr>
        <w:t xml:space="preserve"> </w:t>
      </w:r>
      <w:r w:rsidR="000C319C">
        <w:rPr>
          <w:rFonts w:ascii="Calibri" w:eastAsia="Times New Roman" w:hAnsi="Calibri" w:cs="Calibri"/>
          <w:sz w:val="22"/>
        </w:rPr>
        <w:t>V</w:t>
      </w:r>
      <w:r w:rsidRPr="003C283F">
        <w:rPr>
          <w:rFonts w:ascii="Calibri" w:eastAsia="Times New Roman" w:hAnsi="Calibri" w:cs="Calibri"/>
          <w:sz w:val="22"/>
        </w:rPr>
        <w:t>oor degenen die niet digitaal onderlegd zijn wordt er nog een gedrukt programmaboekje voorzien.</w:t>
      </w:r>
    </w:p>
    <w:p w14:paraId="3C033BCC" w14:textId="77777777" w:rsidR="003C283F" w:rsidRDefault="003C283F" w:rsidP="003C283F">
      <w:pPr>
        <w:numPr>
          <w:ilvl w:val="0"/>
          <w:numId w:val="8"/>
        </w:numPr>
        <w:spacing w:after="160" w:line="259" w:lineRule="auto"/>
        <w:rPr>
          <w:rFonts w:ascii="Calibri" w:eastAsia="Times New Roman" w:hAnsi="Calibri" w:cs="Calibri"/>
          <w:sz w:val="22"/>
        </w:rPr>
      </w:pPr>
      <w:r w:rsidRPr="003C283F">
        <w:rPr>
          <w:rFonts w:ascii="Calibri" w:eastAsia="Times New Roman" w:hAnsi="Calibri" w:cs="Calibri"/>
          <w:sz w:val="22"/>
        </w:rPr>
        <w:t xml:space="preserve">Kerncijfers woonpremies </w:t>
      </w:r>
    </w:p>
    <w:p w14:paraId="2F013F0E" w14:textId="08CCBE79" w:rsidR="000C319C" w:rsidRPr="003C283F" w:rsidRDefault="000C319C" w:rsidP="0059367F">
      <w:pPr>
        <w:numPr>
          <w:ilvl w:val="1"/>
          <w:numId w:val="8"/>
        </w:numPr>
        <w:spacing w:after="160" w:line="259" w:lineRule="auto"/>
        <w:rPr>
          <w:rFonts w:ascii="Calibri" w:eastAsia="Times New Roman" w:hAnsi="Calibri" w:cs="Calibri"/>
          <w:sz w:val="22"/>
        </w:rPr>
      </w:pPr>
      <w:r>
        <w:rPr>
          <w:rFonts w:ascii="Calibri" w:eastAsia="Times New Roman" w:hAnsi="Calibri" w:cs="Calibri"/>
          <w:sz w:val="22"/>
        </w:rPr>
        <w:t xml:space="preserve">Dit werd verdaagd naar het volgende lokaal woonoverleg. </w:t>
      </w:r>
    </w:p>
    <w:p w14:paraId="6319CDD6" w14:textId="120BA2B3" w:rsidR="003C283F" w:rsidRPr="003C283F" w:rsidRDefault="003C283F" w:rsidP="003C283F">
      <w:pPr>
        <w:numPr>
          <w:ilvl w:val="0"/>
          <w:numId w:val="8"/>
        </w:numPr>
        <w:spacing w:after="160" w:line="259" w:lineRule="auto"/>
        <w:rPr>
          <w:rFonts w:ascii="Calibri" w:eastAsia="Times New Roman" w:hAnsi="Calibri" w:cs="Calibri"/>
          <w:sz w:val="22"/>
        </w:rPr>
      </w:pPr>
      <w:r w:rsidRPr="003C283F">
        <w:rPr>
          <w:rFonts w:ascii="Calibri" w:eastAsia="Times New Roman" w:hAnsi="Calibri" w:cs="Calibri"/>
          <w:sz w:val="22"/>
        </w:rPr>
        <w:t xml:space="preserve">Leegstand (stand van zaken en afspraken rond actualisatie) : </w:t>
      </w:r>
      <w:r w:rsidR="000C319C">
        <w:rPr>
          <w:rFonts w:ascii="Calibri" w:eastAsia="Times New Roman" w:hAnsi="Calibri" w:cs="Calibri"/>
          <w:sz w:val="22"/>
        </w:rPr>
        <w:t xml:space="preserve">Het reglement werd geactualiseerd. De eigenaars die al op de lijst stonden zijn allemaal al aangeschreven. Zij zijn in kennis gesteld van het nieuwe tarief. Het grondgebied is ook gescreend en Woonwijzer Waasland is nu bezig met het aanschrijven van de adressen. </w:t>
      </w:r>
    </w:p>
    <w:p w14:paraId="6FFA6494" w14:textId="7BDB02A6" w:rsidR="003C283F" w:rsidRPr="003C283F" w:rsidRDefault="003C283F" w:rsidP="003C283F">
      <w:pPr>
        <w:numPr>
          <w:ilvl w:val="0"/>
          <w:numId w:val="8"/>
        </w:numPr>
        <w:spacing w:after="160" w:line="259" w:lineRule="auto"/>
        <w:rPr>
          <w:rFonts w:ascii="Calibri" w:eastAsia="Times New Roman" w:hAnsi="Calibri" w:cs="Calibri"/>
          <w:sz w:val="22"/>
        </w:rPr>
      </w:pPr>
      <w:r w:rsidRPr="003C283F">
        <w:rPr>
          <w:rFonts w:ascii="Calibri" w:eastAsia="Times New Roman" w:hAnsi="Calibri" w:cs="Calibri"/>
          <w:sz w:val="22"/>
          <w:u w:val="single"/>
        </w:rPr>
        <w:t>Tabel registratie Woon- en energieloket (Meldpunt 2023)  </w:t>
      </w:r>
      <w:r w:rsidRPr="003C283F">
        <w:rPr>
          <w:rFonts w:ascii="Calibri" w:eastAsia="Times New Roman" w:hAnsi="Calibri" w:cs="Calibri"/>
          <w:sz w:val="22"/>
        </w:rPr>
        <w:t xml:space="preserve">: Werkwijze werd besproken op het overlegplatform van Woonwijzer Waasland (Caroline en Elien registreren dit maandelijks en dit wordt dan doorgestuurd naar </w:t>
      </w:r>
      <w:r w:rsidR="000C319C">
        <w:rPr>
          <w:rFonts w:ascii="Calibri" w:eastAsia="Times New Roman" w:hAnsi="Calibri" w:cs="Calibri"/>
          <w:sz w:val="22"/>
        </w:rPr>
        <w:t>woonwijzerwaasland@interwaas.be.</w:t>
      </w:r>
    </w:p>
    <w:p w14:paraId="73F179CC" w14:textId="6EDA6DF6" w:rsidR="003C283F" w:rsidRPr="003C283F" w:rsidRDefault="003C283F" w:rsidP="003C283F">
      <w:pPr>
        <w:numPr>
          <w:ilvl w:val="0"/>
          <w:numId w:val="8"/>
        </w:numPr>
        <w:spacing w:after="160" w:line="259" w:lineRule="auto"/>
        <w:rPr>
          <w:rFonts w:ascii="Calibri" w:eastAsia="Times New Roman" w:hAnsi="Calibri" w:cs="Calibri"/>
          <w:sz w:val="22"/>
          <w:u w:val="single"/>
        </w:rPr>
      </w:pPr>
      <w:r w:rsidRPr="003C283F">
        <w:rPr>
          <w:rFonts w:ascii="Calibri" w:eastAsia="Times New Roman" w:hAnsi="Calibri" w:cs="Calibri"/>
          <w:sz w:val="22"/>
          <w:u w:val="single"/>
        </w:rPr>
        <w:t xml:space="preserve">Varia </w:t>
      </w:r>
      <w:r>
        <w:rPr>
          <w:rFonts w:ascii="Calibri" w:eastAsia="Times New Roman" w:hAnsi="Calibri" w:cs="Calibri"/>
          <w:sz w:val="22"/>
          <w:u w:val="single"/>
        </w:rPr>
        <w:t>:</w:t>
      </w:r>
    </w:p>
    <w:p w14:paraId="11DA8704" w14:textId="77777777" w:rsidR="003C283F" w:rsidRPr="003C283F" w:rsidRDefault="003C283F" w:rsidP="003C283F">
      <w:pPr>
        <w:spacing w:after="160" w:line="259" w:lineRule="auto"/>
        <w:rPr>
          <w:rFonts w:asciiTheme="minorHAnsi" w:eastAsia="Times New Roman" w:hAnsiTheme="minorHAnsi" w:cstheme="minorBidi"/>
          <w:kern w:val="2"/>
          <w:sz w:val="22"/>
        </w:rPr>
      </w:pPr>
    </w:p>
    <w:p w14:paraId="077A5A55" w14:textId="7FF9F25D" w:rsidR="003C283F" w:rsidRPr="003C283F" w:rsidRDefault="003C283F" w:rsidP="003C283F">
      <w:pPr>
        <w:spacing w:after="160" w:line="259" w:lineRule="auto"/>
        <w:rPr>
          <w:rFonts w:asciiTheme="minorHAnsi" w:eastAsia="Times New Roman" w:hAnsiTheme="minorHAnsi" w:cstheme="minorBidi"/>
          <w:kern w:val="2"/>
          <w:sz w:val="22"/>
        </w:rPr>
      </w:pPr>
      <w:r w:rsidRPr="003C283F">
        <w:rPr>
          <w:rFonts w:asciiTheme="minorHAnsi" w:eastAsia="Times New Roman" w:hAnsiTheme="minorHAnsi" w:cstheme="minorBidi"/>
          <w:kern w:val="2"/>
          <w:sz w:val="22"/>
        </w:rPr>
        <w:t>° Wijziging woningkwaliteit wetgeving per aanvraag vergoeding vragen. Per onderzoek kan je max 200 € vragen. Na melding gratis conformiteitsattest als huurder klacht ingediend heeft en verhuurder niet</w:t>
      </w:r>
      <w:r>
        <w:rPr>
          <w:rFonts w:asciiTheme="minorHAnsi" w:eastAsia="Times New Roman" w:hAnsiTheme="minorHAnsi" w:cstheme="minorBidi"/>
          <w:kern w:val="2"/>
          <w:sz w:val="22"/>
        </w:rPr>
        <w:t>.</w:t>
      </w:r>
      <w:r w:rsidRPr="003C283F">
        <w:rPr>
          <w:rFonts w:asciiTheme="minorHAnsi" w:eastAsia="Times New Roman" w:hAnsiTheme="minorHAnsi" w:cstheme="minorBidi"/>
          <w:kern w:val="2"/>
          <w:sz w:val="22"/>
        </w:rPr>
        <w:t xml:space="preserve">  </w:t>
      </w:r>
    </w:p>
    <w:p w14:paraId="112D893F" w14:textId="77777777" w:rsidR="003C283F" w:rsidRPr="003C283F" w:rsidRDefault="003C283F" w:rsidP="003C283F">
      <w:pPr>
        <w:spacing w:after="160" w:line="259" w:lineRule="auto"/>
        <w:rPr>
          <w:rFonts w:asciiTheme="minorHAnsi" w:eastAsia="Times New Roman" w:hAnsiTheme="minorHAnsi" w:cstheme="minorBidi"/>
          <w:kern w:val="2"/>
          <w:sz w:val="22"/>
        </w:rPr>
      </w:pPr>
      <w:r w:rsidRPr="003C283F">
        <w:rPr>
          <w:rFonts w:asciiTheme="minorHAnsi" w:eastAsia="Times New Roman" w:hAnsiTheme="minorHAnsi" w:cstheme="minorBidi"/>
          <w:kern w:val="2"/>
          <w:sz w:val="22"/>
        </w:rPr>
        <w:t xml:space="preserve">° Woonwijzer Waasland stelt voor om over te gaan naar 1 prijs en 1 werkwijze , momenteel worden er in de gemeentes verschillende prijzen gehanteerd (gratis, 60 €, 90 € …) Dit wordt nog verder bekeken. </w:t>
      </w:r>
    </w:p>
    <w:p w14:paraId="02C39E89" w14:textId="3225CDCB" w:rsidR="003C283F" w:rsidRDefault="003C283F" w:rsidP="003C283F">
      <w:pPr>
        <w:rPr>
          <w:rFonts w:cs="Arial"/>
          <w:b/>
          <w:szCs w:val="19"/>
          <w:u w:val="single"/>
        </w:rPr>
      </w:pPr>
      <w:r w:rsidRPr="003C283F">
        <w:rPr>
          <w:rFonts w:asciiTheme="minorHAnsi" w:eastAsia="Times New Roman" w:hAnsiTheme="minorHAnsi" w:cstheme="minorBidi"/>
          <w:kern w:val="2"/>
          <w:sz w:val="22"/>
        </w:rPr>
        <w:t>° Wijziging reglement recht van voorko</w:t>
      </w:r>
      <w:r>
        <w:rPr>
          <w:rFonts w:asciiTheme="minorHAnsi" w:eastAsia="Times New Roman" w:hAnsiTheme="minorHAnsi" w:cstheme="minorBidi"/>
          <w:kern w:val="2"/>
          <w:sz w:val="22"/>
        </w:rPr>
        <w:t xml:space="preserve">op </w:t>
      </w:r>
    </w:p>
    <w:p w14:paraId="5E6CBC75" w14:textId="77777777" w:rsidR="003C283F" w:rsidRDefault="003C283F" w:rsidP="004B6C80">
      <w:pPr>
        <w:rPr>
          <w:rFonts w:cs="Arial"/>
          <w:b/>
          <w:szCs w:val="19"/>
          <w:u w:val="single"/>
        </w:rPr>
      </w:pPr>
    </w:p>
    <w:p w14:paraId="25E996FF" w14:textId="77777777" w:rsidR="003C283F" w:rsidRDefault="003C283F" w:rsidP="004B6C80">
      <w:pPr>
        <w:rPr>
          <w:rFonts w:cs="Arial"/>
          <w:b/>
          <w:szCs w:val="19"/>
          <w:u w:val="single"/>
        </w:rPr>
      </w:pPr>
    </w:p>
    <w:p w14:paraId="51F16E82" w14:textId="6C618F03" w:rsidR="003C283F" w:rsidRPr="003C283F" w:rsidRDefault="003C283F" w:rsidP="003C283F">
      <w:pPr>
        <w:keepNext/>
        <w:keepLines/>
        <w:shd w:val="clear" w:color="auto" w:fill="FFFFFF"/>
        <w:spacing w:before="40" w:line="259" w:lineRule="auto"/>
        <w:textAlignment w:val="baseline"/>
        <w:outlineLvl w:val="1"/>
        <w:rPr>
          <w:rFonts w:asciiTheme="minorHAnsi" w:eastAsia="Times New Roman" w:hAnsiTheme="minorHAnsi" w:cstheme="minorHAnsi"/>
          <w:i/>
          <w:iCs/>
          <w:color w:val="333332"/>
          <w:sz w:val="22"/>
          <w:lang w:eastAsia="nl-BE"/>
        </w:rPr>
      </w:pPr>
      <w:r w:rsidRPr="003C283F">
        <w:rPr>
          <w:rFonts w:asciiTheme="minorHAnsi" w:eastAsiaTheme="majorEastAsia" w:hAnsiTheme="minorHAnsi" w:cstheme="minorHAnsi"/>
          <w:i/>
          <w:iCs/>
          <w:color w:val="333332"/>
          <w:kern w:val="2"/>
          <w:sz w:val="22"/>
        </w:rPr>
        <w:lastRenderedPageBreak/>
        <w:t xml:space="preserve">Vanaf 9 juni 2023 is het functioneel recht van voorkoop geschrapt. Dit betekent dat er vanaf 9 juni 2023 niet langer een voorkooprecht zal gelden op woningen die op het leegstandsregister, het register van verwaarlozing en/of het inventaris van ongeschikte en onbewoonbare woning (VIVOO) staan. Heeft u woningen op één van deze registers of de inventaris staan? Dan krijgt het voorkooprecht bij deze woningen de einddatum van 8 juni 2023. </w:t>
      </w:r>
      <w:proofErr w:type="spellStart"/>
      <w:r w:rsidR="008D0E95" w:rsidRPr="003C283F">
        <w:rPr>
          <w:rFonts w:asciiTheme="minorHAnsi" w:eastAsiaTheme="majorEastAsia" w:hAnsiTheme="minorHAnsi" w:cstheme="minorHAnsi"/>
          <w:i/>
          <w:iCs/>
          <w:color w:val="333332"/>
          <w:kern w:val="2"/>
          <w:sz w:val="22"/>
        </w:rPr>
        <w:t>C</w:t>
      </w:r>
      <w:r w:rsidRPr="003C283F">
        <w:rPr>
          <w:rFonts w:asciiTheme="minorHAnsi" w:eastAsiaTheme="majorEastAsia" w:hAnsiTheme="minorHAnsi" w:cstheme="minorHAnsi"/>
          <w:i/>
          <w:iCs/>
          <w:color w:val="333332"/>
          <w:kern w:val="2"/>
          <w:sz w:val="22"/>
        </w:rPr>
        <w:t>h</w:t>
      </w:r>
      <w:proofErr w:type="spellEnd"/>
      <w:r w:rsidRPr="003C283F">
        <w:rPr>
          <w:rFonts w:asciiTheme="minorHAnsi" w:eastAsiaTheme="majorEastAsia" w:hAnsiTheme="minorHAnsi" w:cstheme="minorHAnsi"/>
          <w:i/>
          <w:iCs/>
          <w:color w:val="333332"/>
          <w:kern w:val="2"/>
          <w:sz w:val="22"/>
        </w:rPr>
        <w:t>, u moet hiervoor niets doen. Voor alle verkopen tot dan geldt dit voorkooprecht wel nog. Is er dus een compromis getekend of vindt de laatste zitting bij openbare verkoop plaats voor 9 juni 2023? Dan geldt het functioneel voorkooprecht wél nog. In de praktijk kunnen er dus nog steeds aanbiedingen gebeuren na 9 juni 2023.</w:t>
      </w:r>
      <w:r w:rsidRPr="003C283F">
        <w:rPr>
          <w:rFonts w:eastAsia="Times New Roman" w:cs="Arial"/>
          <w:i/>
          <w:iCs/>
          <w:color w:val="333332"/>
          <w:sz w:val="36"/>
          <w:szCs w:val="36"/>
          <w:lang w:eastAsia="nl-BE"/>
        </w:rPr>
        <w:t xml:space="preserve"> </w:t>
      </w:r>
      <w:r w:rsidRPr="003C283F">
        <w:rPr>
          <w:rFonts w:asciiTheme="minorHAnsi" w:eastAsia="Times New Roman" w:hAnsiTheme="minorHAnsi" w:cstheme="minorHAnsi"/>
          <w:i/>
          <w:iCs/>
          <w:color w:val="333332"/>
          <w:sz w:val="22"/>
          <w:lang w:eastAsia="nl-BE"/>
        </w:rPr>
        <w:t>Nieuwe invulling territoriaal recht van voorkoop</w:t>
      </w:r>
    </w:p>
    <w:p w14:paraId="36295016" w14:textId="77777777" w:rsidR="003C283F" w:rsidRPr="003C283F" w:rsidRDefault="003C283F" w:rsidP="003C283F">
      <w:pPr>
        <w:shd w:val="clear" w:color="auto" w:fill="FFFFFF"/>
        <w:textAlignment w:val="baseline"/>
        <w:rPr>
          <w:rFonts w:asciiTheme="minorHAnsi" w:eastAsia="Times New Roman" w:hAnsiTheme="minorHAnsi" w:cstheme="minorHAnsi"/>
          <w:i/>
          <w:iCs/>
          <w:color w:val="333332"/>
          <w:sz w:val="22"/>
          <w:lang w:eastAsia="nl-BE"/>
        </w:rPr>
      </w:pPr>
      <w:r w:rsidRPr="003C283F">
        <w:rPr>
          <w:rFonts w:asciiTheme="minorHAnsi" w:eastAsia="Times New Roman" w:hAnsiTheme="minorHAnsi" w:cstheme="minorHAnsi"/>
          <w:i/>
          <w:iCs/>
          <w:color w:val="333332"/>
          <w:sz w:val="22"/>
          <w:lang w:eastAsia="nl-BE"/>
        </w:rPr>
        <w:t>Het territoriaal recht van voorkoop krijgt een nieuwe invulling. U kunt als lokaal bestuur vanaf 9 juni 2023 zelf een recht van voorkoop invoeren. Dit gebeurt via een gemeenteraadsbeslissing waarin u afbakent op welke gronden en gebouwen u dit recht van voorkoop wil instellen. U kunt alleen percelen en gebouwen gelegen in een zone bestemd voor wonen opnemen in deze gemeentelijke</w:t>
      </w:r>
      <w:r w:rsidRPr="003C283F">
        <w:rPr>
          <w:rFonts w:asciiTheme="minorHAnsi" w:eastAsia="Times New Roman" w:hAnsiTheme="minorHAnsi" w:cstheme="minorHAnsi"/>
          <w:color w:val="333332"/>
          <w:sz w:val="22"/>
          <w:lang w:eastAsia="nl-BE"/>
        </w:rPr>
        <w:t xml:space="preserve"> </w:t>
      </w:r>
      <w:r w:rsidRPr="003C283F">
        <w:rPr>
          <w:rFonts w:asciiTheme="minorHAnsi" w:eastAsia="Times New Roman" w:hAnsiTheme="minorHAnsi" w:cstheme="minorHAnsi"/>
          <w:i/>
          <w:iCs/>
          <w:color w:val="333332"/>
          <w:sz w:val="22"/>
          <w:lang w:eastAsia="nl-BE"/>
        </w:rPr>
        <w:t>afbakening. Ook gelden er zes uitzonderingen op het voorkooprecht. U vindt deze op </w:t>
      </w:r>
      <w:hyperlink r:id="rId10" w:history="1">
        <w:r w:rsidRPr="003C283F">
          <w:rPr>
            <w:rFonts w:asciiTheme="minorHAnsi" w:eastAsia="Times New Roman" w:hAnsiTheme="minorHAnsi" w:cstheme="minorHAnsi"/>
            <w:i/>
            <w:iCs/>
            <w:color w:val="0000FF"/>
            <w:sz w:val="22"/>
            <w:u w:val="single"/>
            <w:bdr w:val="none" w:sz="0" w:space="0" w:color="auto" w:frame="1"/>
            <w:lang w:eastAsia="nl-BE"/>
          </w:rPr>
          <w:t>de webpagina over recht van voorkoop</w:t>
        </w:r>
      </w:hyperlink>
      <w:r w:rsidRPr="003C283F">
        <w:rPr>
          <w:rFonts w:asciiTheme="minorHAnsi" w:eastAsia="Times New Roman" w:hAnsiTheme="minorHAnsi" w:cstheme="minorHAnsi"/>
          <w:i/>
          <w:iCs/>
          <w:color w:val="333332"/>
          <w:sz w:val="22"/>
          <w:lang w:eastAsia="nl-BE"/>
        </w:rPr>
        <w:t>.</w:t>
      </w:r>
    </w:p>
    <w:p w14:paraId="69F2342E" w14:textId="77777777" w:rsidR="003C283F" w:rsidRPr="003C283F" w:rsidRDefault="003C283F" w:rsidP="003C283F">
      <w:pPr>
        <w:shd w:val="clear" w:color="auto" w:fill="FFFFFF"/>
        <w:textAlignment w:val="baseline"/>
        <w:rPr>
          <w:rFonts w:asciiTheme="minorHAnsi" w:eastAsia="Times New Roman" w:hAnsiTheme="minorHAnsi" w:cstheme="minorHAnsi"/>
          <w:i/>
          <w:iCs/>
          <w:color w:val="333332"/>
          <w:sz w:val="22"/>
          <w:lang w:eastAsia="nl-BE"/>
        </w:rPr>
      </w:pPr>
    </w:p>
    <w:p w14:paraId="0BC8C0E6" w14:textId="77777777" w:rsidR="003C283F" w:rsidRPr="003C283F" w:rsidRDefault="003C283F" w:rsidP="003C283F">
      <w:pPr>
        <w:shd w:val="clear" w:color="auto" w:fill="FFFFFF"/>
        <w:textAlignment w:val="baseline"/>
        <w:rPr>
          <w:rFonts w:asciiTheme="minorHAnsi" w:eastAsia="Times New Roman" w:hAnsiTheme="minorHAnsi" w:cstheme="minorHAnsi"/>
          <w:color w:val="333332"/>
          <w:sz w:val="22"/>
          <w:lang w:eastAsia="nl-BE"/>
        </w:rPr>
      </w:pPr>
      <w:r w:rsidRPr="003C283F">
        <w:rPr>
          <w:rFonts w:asciiTheme="minorHAnsi" w:eastAsia="Times New Roman" w:hAnsiTheme="minorHAnsi" w:cstheme="minorHAnsi"/>
          <w:color w:val="333332"/>
          <w:sz w:val="22"/>
          <w:lang w:eastAsia="nl-BE"/>
        </w:rPr>
        <w:t xml:space="preserve">° Woningkwaliteit kamerwoningen </w:t>
      </w:r>
    </w:p>
    <w:p w14:paraId="2F9CF885" w14:textId="77777777" w:rsidR="003C283F" w:rsidRPr="003C283F" w:rsidRDefault="003C283F" w:rsidP="003C283F">
      <w:pPr>
        <w:shd w:val="clear" w:color="auto" w:fill="FFFFFF"/>
        <w:textAlignment w:val="baseline"/>
        <w:rPr>
          <w:rFonts w:asciiTheme="minorHAnsi" w:eastAsia="Times New Roman" w:hAnsiTheme="minorHAnsi" w:cstheme="minorHAnsi"/>
          <w:color w:val="333332"/>
          <w:sz w:val="22"/>
          <w:lang w:eastAsia="nl-BE"/>
        </w:rPr>
      </w:pPr>
      <w:r w:rsidRPr="003C283F">
        <w:rPr>
          <w:rFonts w:asciiTheme="minorHAnsi" w:eastAsia="Times New Roman" w:hAnsiTheme="minorHAnsi" w:cstheme="minorHAnsi"/>
          <w:color w:val="333332"/>
          <w:sz w:val="22"/>
          <w:lang w:eastAsia="nl-BE"/>
        </w:rPr>
        <w:t xml:space="preserve">Welke stappen kan men als gemeente ondernemen als er verschillende mensen in een woning/appartement wonen die er eigenlijk niet voor geschikt is.  </w:t>
      </w:r>
    </w:p>
    <w:p w14:paraId="33F6CC4D" w14:textId="77777777" w:rsidR="003C283F" w:rsidRPr="003C283F" w:rsidRDefault="003C283F" w:rsidP="003C283F">
      <w:pPr>
        <w:shd w:val="clear" w:color="auto" w:fill="FFFFFF"/>
        <w:textAlignment w:val="baseline"/>
        <w:rPr>
          <w:rFonts w:asciiTheme="minorHAnsi" w:eastAsia="Times New Roman" w:hAnsiTheme="minorHAnsi" w:cstheme="minorHAnsi"/>
          <w:color w:val="333332"/>
          <w:sz w:val="22"/>
          <w:lang w:eastAsia="nl-BE"/>
        </w:rPr>
      </w:pPr>
      <w:r w:rsidRPr="003C283F">
        <w:rPr>
          <w:rFonts w:asciiTheme="minorHAnsi" w:eastAsia="Times New Roman" w:hAnsiTheme="minorHAnsi" w:cstheme="minorHAnsi"/>
          <w:color w:val="333332"/>
          <w:sz w:val="22"/>
          <w:lang w:eastAsia="nl-BE"/>
        </w:rPr>
        <w:t xml:space="preserve">Deze huurders zorgen vaak voor overlast in de buurt, nachtlawaai, BBQ waar het niet mag, afval,… </w:t>
      </w:r>
    </w:p>
    <w:p w14:paraId="1E08727A" w14:textId="77FC3D91" w:rsidR="003C283F" w:rsidRPr="003C283F" w:rsidRDefault="008D0E95" w:rsidP="003C283F">
      <w:pPr>
        <w:shd w:val="clear" w:color="auto" w:fill="FFFFFF"/>
        <w:textAlignment w:val="baseline"/>
        <w:rPr>
          <w:rFonts w:asciiTheme="minorHAnsi" w:eastAsia="Times New Roman" w:hAnsiTheme="minorHAnsi" w:cstheme="minorHAnsi"/>
          <w:color w:val="333332"/>
          <w:sz w:val="22"/>
          <w:lang w:eastAsia="nl-BE"/>
        </w:rPr>
      </w:pPr>
      <w:r>
        <w:rPr>
          <w:rFonts w:asciiTheme="minorHAnsi" w:eastAsia="Times New Roman" w:hAnsiTheme="minorHAnsi" w:cstheme="minorHAnsi"/>
          <w:color w:val="333332"/>
          <w:sz w:val="22"/>
          <w:lang w:eastAsia="nl-BE"/>
        </w:rPr>
        <w:t>Het is aangeraden om i</w:t>
      </w:r>
      <w:r w:rsidR="003C283F" w:rsidRPr="003C283F">
        <w:rPr>
          <w:rFonts w:asciiTheme="minorHAnsi" w:eastAsia="Times New Roman" w:hAnsiTheme="minorHAnsi" w:cstheme="minorHAnsi"/>
          <w:color w:val="333332"/>
          <w:sz w:val="22"/>
          <w:lang w:eastAsia="nl-BE"/>
        </w:rPr>
        <w:t>n samenwerking met de politie en woningcontroleur de toestand bekijken</w:t>
      </w:r>
      <w:r>
        <w:rPr>
          <w:rFonts w:asciiTheme="minorHAnsi" w:eastAsia="Times New Roman" w:hAnsiTheme="minorHAnsi" w:cstheme="minorHAnsi"/>
          <w:color w:val="333332"/>
          <w:sz w:val="22"/>
          <w:lang w:eastAsia="nl-BE"/>
        </w:rPr>
        <w:t xml:space="preserve">. Zo bekomt men meer info over </w:t>
      </w:r>
      <w:r w:rsidR="003C283F" w:rsidRPr="003C283F">
        <w:rPr>
          <w:rFonts w:asciiTheme="minorHAnsi" w:eastAsia="Times New Roman" w:hAnsiTheme="minorHAnsi" w:cstheme="minorHAnsi"/>
          <w:color w:val="333332"/>
          <w:sz w:val="22"/>
          <w:lang w:eastAsia="nl-BE"/>
        </w:rPr>
        <w:t>onwettige kamerverdeling,  gebrekkige woningkwaliteit, stedenbouwkundige overtreding</w:t>
      </w:r>
      <w:r>
        <w:rPr>
          <w:rFonts w:asciiTheme="minorHAnsi" w:eastAsia="Times New Roman" w:hAnsiTheme="minorHAnsi" w:cstheme="minorHAnsi"/>
          <w:color w:val="333332"/>
          <w:sz w:val="22"/>
          <w:lang w:eastAsia="nl-BE"/>
        </w:rPr>
        <w:t>en …</w:t>
      </w:r>
      <w:r w:rsidR="003C283F" w:rsidRPr="003C283F">
        <w:rPr>
          <w:rFonts w:asciiTheme="minorHAnsi" w:eastAsia="Times New Roman" w:hAnsiTheme="minorHAnsi" w:cstheme="minorHAnsi"/>
          <w:color w:val="333332"/>
          <w:sz w:val="22"/>
          <w:lang w:eastAsia="nl-BE"/>
        </w:rPr>
        <w:t xml:space="preserve"> </w:t>
      </w:r>
    </w:p>
    <w:p w14:paraId="451C7741" w14:textId="77777777" w:rsidR="003C283F" w:rsidRPr="003C283F" w:rsidRDefault="003C283F" w:rsidP="003C283F">
      <w:pPr>
        <w:shd w:val="clear" w:color="auto" w:fill="FFFFFF"/>
        <w:spacing w:before="100" w:beforeAutospacing="1" w:after="100" w:afterAutospacing="1"/>
        <w:textAlignment w:val="baseline"/>
        <w:rPr>
          <w:rFonts w:asciiTheme="minorHAnsi" w:eastAsia="Times New Roman" w:hAnsiTheme="minorHAnsi" w:cstheme="minorHAnsi"/>
          <w:color w:val="333332"/>
          <w:sz w:val="22"/>
          <w:lang w:eastAsia="nl-BE"/>
        </w:rPr>
      </w:pPr>
      <w:r w:rsidRPr="003C283F">
        <w:rPr>
          <w:rFonts w:asciiTheme="minorHAnsi" w:eastAsia="Times New Roman" w:hAnsiTheme="minorHAnsi" w:cstheme="minorHAnsi"/>
          <w:color w:val="333332"/>
          <w:sz w:val="22"/>
          <w:lang w:eastAsia="nl-BE"/>
        </w:rPr>
        <w:t>OCMW heeft een klant die al 9 jaar in Waasmunster woont, deze kon zich blijkbaar niet meer inschrijven bij de Thuisbouwer. Kan inschrijving geweigerd worden ? Indien niet, welke stappen kan men ondernemen ? (wordt nagevraagd).</w:t>
      </w:r>
    </w:p>
    <w:p w14:paraId="7017D6A5" w14:textId="77777777" w:rsidR="003C283F" w:rsidRPr="003C283F" w:rsidRDefault="003C283F" w:rsidP="003C283F">
      <w:pPr>
        <w:shd w:val="clear" w:color="auto" w:fill="FFFFFF"/>
        <w:spacing w:before="100" w:beforeAutospacing="1" w:after="100" w:afterAutospacing="1"/>
        <w:textAlignment w:val="baseline"/>
        <w:rPr>
          <w:rFonts w:asciiTheme="minorHAnsi" w:eastAsia="Times New Roman" w:hAnsiTheme="minorHAnsi" w:cstheme="minorHAnsi"/>
          <w:color w:val="333332"/>
          <w:sz w:val="22"/>
          <w:lang w:eastAsia="nl-BE"/>
        </w:rPr>
      </w:pPr>
      <w:r w:rsidRPr="003C283F">
        <w:rPr>
          <w:rFonts w:asciiTheme="minorHAnsi" w:eastAsia="Times New Roman" w:hAnsiTheme="minorHAnsi" w:cstheme="minorHAnsi"/>
          <w:color w:val="333332"/>
          <w:sz w:val="22"/>
          <w:lang w:eastAsia="nl-BE"/>
        </w:rPr>
        <w:t>Als een kandidaat een max huurprijs ingeeft in CIR , is dit dan de huurprijs na aftrek van de huursubsidie ? (wordt nagevraagd).</w:t>
      </w:r>
    </w:p>
    <w:p w14:paraId="5D927692" w14:textId="77777777" w:rsidR="003C283F" w:rsidRPr="003C283F" w:rsidRDefault="003C283F" w:rsidP="003C283F">
      <w:pPr>
        <w:spacing w:after="160" w:line="259" w:lineRule="auto"/>
        <w:rPr>
          <w:rFonts w:asciiTheme="minorHAnsi" w:eastAsia="Times New Roman" w:hAnsiTheme="minorHAnsi" w:cstheme="minorBidi"/>
          <w:kern w:val="2"/>
          <w:sz w:val="22"/>
        </w:rPr>
      </w:pPr>
    </w:p>
    <w:p w14:paraId="71AFBBD8" w14:textId="77777777" w:rsidR="003C283F" w:rsidRPr="003C283F" w:rsidRDefault="003C283F" w:rsidP="003C283F">
      <w:pPr>
        <w:spacing w:after="160" w:line="259" w:lineRule="auto"/>
        <w:rPr>
          <w:rFonts w:asciiTheme="minorHAnsi" w:eastAsia="Times New Roman" w:hAnsiTheme="minorHAnsi" w:cstheme="minorBidi"/>
          <w:kern w:val="2"/>
          <w:sz w:val="22"/>
        </w:rPr>
      </w:pPr>
    </w:p>
    <w:p w14:paraId="1F4A1D6E" w14:textId="2DB08DC5" w:rsidR="004B6C80" w:rsidRDefault="003C283F" w:rsidP="00DE1CEF">
      <w:pPr>
        <w:spacing w:after="160" w:line="259" w:lineRule="auto"/>
        <w:rPr>
          <w:rFonts w:cs="Arial"/>
          <w:b/>
          <w:szCs w:val="19"/>
          <w:u w:val="single"/>
        </w:rPr>
      </w:pPr>
      <w:r w:rsidRPr="003C283F">
        <w:rPr>
          <w:rFonts w:asciiTheme="minorHAnsi" w:eastAsia="Times New Roman" w:hAnsiTheme="minorHAnsi" w:cstheme="minorBidi"/>
          <w:b/>
          <w:bCs/>
          <w:kern w:val="2"/>
          <w:sz w:val="22"/>
        </w:rPr>
        <w:t>Volgende woonoverleg gaat door op woensdag 20 december om 15.00 u in de Raadzaal van het Gemeentehuis van Waasmunster.</w:t>
      </w:r>
    </w:p>
    <w:p w14:paraId="25DC8E9A" w14:textId="77777777" w:rsidR="004B6C80" w:rsidRDefault="004B6C80" w:rsidP="004B6C80">
      <w:pPr>
        <w:rPr>
          <w:rFonts w:cs="Arial"/>
          <w:bCs/>
          <w:szCs w:val="19"/>
        </w:rPr>
      </w:pPr>
    </w:p>
    <w:p w14:paraId="205553F6" w14:textId="77777777" w:rsidR="0092006A" w:rsidRDefault="0092006A" w:rsidP="004B6C80"/>
    <w:p w14:paraId="26EECE67" w14:textId="77777777" w:rsidR="0092006A" w:rsidRDefault="0092006A" w:rsidP="004B6C80"/>
    <w:p w14:paraId="38406ECB" w14:textId="77777777" w:rsidR="0092006A" w:rsidRDefault="0092006A" w:rsidP="004B6C80"/>
    <w:p w14:paraId="318B8639" w14:textId="77777777" w:rsidR="0092006A" w:rsidRDefault="0092006A" w:rsidP="004B6C80"/>
    <w:p w14:paraId="7DC9BE1A" w14:textId="77777777" w:rsidR="0092006A" w:rsidRDefault="0092006A" w:rsidP="004B6C80"/>
    <w:p w14:paraId="68241A5C" w14:textId="77777777" w:rsidR="0092006A" w:rsidRDefault="0092006A" w:rsidP="004B6C80"/>
    <w:p w14:paraId="3EB36122" w14:textId="77777777" w:rsidR="0092006A" w:rsidRDefault="0092006A" w:rsidP="004B6C80"/>
    <w:p w14:paraId="246C0BCB" w14:textId="77777777" w:rsidR="0092006A" w:rsidRDefault="0092006A" w:rsidP="004B6C80"/>
    <w:p w14:paraId="730DF0B7" w14:textId="77777777" w:rsidR="0092006A" w:rsidRDefault="0092006A" w:rsidP="004B6C80"/>
    <w:p w14:paraId="6964ADF2" w14:textId="77777777" w:rsidR="0092006A" w:rsidRDefault="0092006A" w:rsidP="0092006A">
      <w:pPr>
        <w:rPr>
          <w:sz w:val="20"/>
          <w:szCs w:val="20"/>
        </w:rPr>
      </w:pPr>
    </w:p>
    <w:p w14:paraId="3DEFD2DF" w14:textId="77777777" w:rsidR="0092006A" w:rsidRDefault="0092006A" w:rsidP="0092006A">
      <w:pPr>
        <w:rPr>
          <w:sz w:val="20"/>
          <w:szCs w:val="20"/>
        </w:rPr>
      </w:pPr>
    </w:p>
    <w:p w14:paraId="38867A8E" w14:textId="77777777" w:rsidR="0092006A" w:rsidRDefault="0092006A" w:rsidP="0092006A">
      <w:pPr>
        <w:rPr>
          <w:sz w:val="20"/>
          <w:szCs w:val="20"/>
        </w:rPr>
      </w:pPr>
    </w:p>
    <w:p w14:paraId="35E03BFB" w14:textId="77777777" w:rsidR="0092006A" w:rsidRDefault="0092006A" w:rsidP="0092006A">
      <w:pPr>
        <w:rPr>
          <w:sz w:val="20"/>
          <w:szCs w:val="20"/>
        </w:rPr>
      </w:pPr>
    </w:p>
    <w:p w14:paraId="267054CF" w14:textId="77777777" w:rsidR="0092006A" w:rsidRDefault="0092006A" w:rsidP="004B6C80"/>
    <w:sectPr w:rsidR="0092006A">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AD7F8" w14:textId="77777777" w:rsidR="0094177B" w:rsidRDefault="0094177B" w:rsidP="004B6C80">
      <w:r>
        <w:separator/>
      </w:r>
    </w:p>
  </w:endnote>
  <w:endnote w:type="continuationSeparator" w:id="0">
    <w:p w14:paraId="46B63ABB" w14:textId="77777777" w:rsidR="0094177B" w:rsidRDefault="0094177B" w:rsidP="004B6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A733F" w14:textId="77777777" w:rsidR="0094177B" w:rsidRDefault="0094177B" w:rsidP="004B6C80">
      <w:r>
        <w:separator/>
      </w:r>
    </w:p>
  </w:footnote>
  <w:footnote w:type="continuationSeparator" w:id="0">
    <w:p w14:paraId="48055ACF" w14:textId="77777777" w:rsidR="0094177B" w:rsidRDefault="0094177B" w:rsidP="004B6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29649" w14:textId="5E46675D" w:rsidR="004B6C80" w:rsidRDefault="004B6C80">
    <w:pPr>
      <w:pStyle w:val="Koptekst"/>
    </w:pPr>
    <w:r>
      <w:rPr>
        <w:rFonts w:cs="Arial"/>
        <w:b/>
        <w:noProof/>
        <w:sz w:val="32"/>
        <w:szCs w:val="32"/>
      </w:rPr>
      <w:drawing>
        <wp:inline distT="0" distB="0" distL="0" distR="0" wp14:anchorId="4DF8445C" wp14:editId="486354A3">
          <wp:extent cx="1675357" cy="543589"/>
          <wp:effectExtent l="0" t="0" r="1270" b="889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5357" cy="5435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1EE8"/>
    <w:multiLevelType w:val="hybridMultilevel"/>
    <w:tmpl w:val="A73887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D2116A"/>
    <w:multiLevelType w:val="hybridMultilevel"/>
    <w:tmpl w:val="8EA241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A1D2E90"/>
    <w:multiLevelType w:val="hybridMultilevel"/>
    <w:tmpl w:val="08BA2A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E0E5EF5"/>
    <w:multiLevelType w:val="hybridMultilevel"/>
    <w:tmpl w:val="4D24B7DA"/>
    <w:lvl w:ilvl="0" w:tplc="0813000F">
      <w:start w:val="1"/>
      <w:numFmt w:val="decimal"/>
      <w:lvlText w:val="%1."/>
      <w:lvlJc w:val="left"/>
      <w:pPr>
        <w:ind w:left="644"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4" w15:restartNumberingAfterBreak="0">
    <w:nsid w:val="13DA4CED"/>
    <w:multiLevelType w:val="hybridMultilevel"/>
    <w:tmpl w:val="EF30A214"/>
    <w:lvl w:ilvl="0" w:tplc="31E69DFA">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62774A9A"/>
    <w:multiLevelType w:val="hybridMultilevel"/>
    <w:tmpl w:val="50A8CF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4A016BE"/>
    <w:multiLevelType w:val="hybridMultilevel"/>
    <w:tmpl w:val="623AC2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096674"/>
    <w:multiLevelType w:val="hybridMultilevel"/>
    <w:tmpl w:val="5A4C6C4C"/>
    <w:lvl w:ilvl="0" w:tplc="69C639A8">
      <w:start w:val="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D7A0FDD"/>
    <w:multiLevelType w:val="hybridMultilevel"/>
    <w:tmpl w:val="677C723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num w:numId="1" w16cid:durableId="971864731">
    <w:abstractNumId w:val="2"/>
  </w:num>
  <w:num w:numId="2" w16cid:durableId="809977712">
    <w:abstractNumId w:val="5"/>
  </w:num>
  <w:num w:numId="3" w16cid:durableId="2008899863">
    <w:abstractNumId w:val="1"/>
  </w:num>
  <w:num w:numId="4" w16cid:durableId="547449204">
    <w:abstractNumId w:val="0"/>
  </w:num>
  <w:num w:numId="5" w16cid:durableId="1781215200">
    <w:abstractNumId w:val="6"/>
  </w:num>
  <w:num w:numId="6" w16cid:durableId="14789613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1764279">
    <w:abstractNumId w:val="7"/>
  </w:num>
  <w:num w:numId="8" w16cid:durableId="1845586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66058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C80"/>
    <w:rsid w:val="00001665"/>
    <w:rsid w:val="000159D8"/>
    <w:rsid w:val="00037720"/>
    <w:rsid w:val="000412BE"/>
    <w:rsid w:val="000B3B73"/>
    <w:rsid w:val="000C319C"/>
    <w:rsid w:val="00157AF9"/>
    <w:rsid w:val="001A465B"/>
    <w:rsid w:val="001F69C5"/>
    <w:rsid w:val="00225A86"/>
    <w:rsid w:val="0023405D"/>
    <w:rsid w:val="002D1684"/>
    <w:rsid w:val="002E6982"/>
    <w:rsid w:val="002F3E82"/>
    <w:rsid w:val="00320C14"/>
    <w:rsid w:val="0036336B"/>
    <w:rsid w:val="003743C0"/>
    <w:rsid w:val="003C19BE"/>
    <w:rsid w:val="003C283F"/>
    <w:rsid w:val="003C53BC"/>
    <w:rsid w:val="003F29C9"/>
    <w:rsid w:val="003F3816"/>
    <w:rsid w:val="0043353B"/>
    <w:rsid w:val="004B4A3A"/>
    <w:rsid w:val="004B6C80"/>
    <w:rsid w:val="004E4E05"/>
    <w:rsid w:val="00507343"/>
    <w:rsid w:val="005321B9"/>
    <w:rsid w:val="00547E3B"/>
    <w:rsid w:val="0059367F"/>
    <w:rsid w:val="005B7945"/>
    <w:rsid w:val="005D0384"/>
    <w:rsid w:val="005E1F87"/>
    <w:rsid w:val="00631151"/>
    <w:rsid w:val="006F74A4"/>
    <w:rsid w:val="007847CA"/>
    <w:rsid w:val="007B1568"/>
    <w:rsid w:val="008304A4"/>
    <w:rsid w:val="00867CA8"/>
    <w:rsid w:val="008A2732"/>
    <w:rsid w:val="008D0E95"/>
    <w:rsid w:val="008D1974"/>
    <w:rsid w:val="008F42BF"/>
    <w:rsid w:val="0092006A"/>
    <w:rsid w:val="0094177B"/>
    <w:rsid w:val="00952696"/>
    <w:rsid w:val="00952D30"/>
    <w:rsid w:val="009D73FE"/>
    <w:rsid w:val="00A775D7"/>
    <w:rsid w:val="00AB4A59"/>
    <w:rsid w:val="00B135A5"/>
    <w:rsid w:val="00B17957"/>
    <w:rsid w:val="00B32E22"/>
    <w:rsid w:val="00BB3F0B"/>
    <w:rsid w:val="00BD2924"/>
    <w:rsid w:val="00C14EAC"/>
    <w:rsid w:val="00C2500A"/>
    <w:rsid w:val="00C8327E"/>
    <w:rsid w:val="00CA1C1F"/>
    <w:rsid w:val="00CA560F"/>
    <w:rsid w:val="00D00144"/>
    <w:rsid w:val="00D15188"/>
    <w:rsid w:val="00D72678"/>
    <w:rsid w:val="00DE1CEF"/>
    <w:rsid w:val="00E40419"/>
    <w:rsid w:val="00E50105"/>
    <w:rsid w:val="00E573E5"/>
    <w:rsid w:val="00E93AC6"/>
    <w:rsid w:val="00E94D35"/>
    <w:rsid w:val="00E950AD"/>
    <w:rsid w:val="00EF60C7"/>
    <w:rsid w:val="00F015E7"/>
    <w:rsid w:val="00F032CB"/>
    <w:rsid w:val="00F33AB4"/>
    <w:rsid w:val="00FF08B1"/>
    <w:rsid w:val="00FF6C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76B68"/>
  <w15:docId w15:val="{AD736DD4-D489-440C-813A-63DCD083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B6C80"/>
    <w:pPr>
      <w:spacing w:after="0" w:line="240" w:lineRule="auto"/>
    </w:pPr>
    <w:rPr>
      <w:rFonts w:ascii="Arial" w:hAnsi="Arial" w:cs="Times New Roman"/>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B6C80"/>
    <w:pPr>
      <w:ind w:left="720"/>
      <w:contextualSpacing/>
    </w:pPr>
  </w:style>
  <w:style w:type="paragraph" w:styleId="Koptekst">
    <w:name w:val="header"/>
    <w:basedOn w:val="Standaard"/>
    <w:link w:val="KoptekstChar"/>
    <w:uiPriority w:val="99"/>
    <w:unhideWhenUsed/>
    <w:rsid w:val="004B6C80"/>
    <w:pPr>
      <w:tabs>
        <w:tab w:val="center" w:pos="4536"/>
        <w:tab w:val="right" w:pos="9072"/>
      </w:tabs>
    </w:pPr>
  </w:style>
  <w:style w:type="character" w:customStyle="1" w:styleId="KoptekstChar">
    <w:name w:val="Koptekst Char"/>
    <w:basedOn w:val="Standaardalinea-lettertype"/>
    <w:link w:val="Koptekst"/>
    <w:uiPriority w:val="99"/>
    <w:rsid w:val="004B6C80"/>
    <w:rPr>
      <w:rFonts w:ascii="Arial" w:hAnsi="Arial" w:cs="Times New Roman"/>
      <w:sz w:val="19"/>
    </w:rPr>
  </w:style>
  <w:style w:type="paragraph" w:styleId="Voettekst">
    <w:name w:val="footer"/>
    <w:basedOn w:val="Standaard"/>
    <w:link w:val="VoettekstChar"/>
    <w:uiPriority w:val="99"/>
    <w:unhideWhenUsed/>
    <w:rsid w:val="004B6C80"/>
    <w:pPr>
      <w:tabs>
        <w:tab w:val="center" w:pos="4536"/>
        <w:tab w:val="right" w:pos="9072"/>
      </w:tabs>
    </w:pPr>
  </w:style>
  <w:style w:type="character" w:customStyle="1" w:styleId="VoettekstChar">
    <w:name w:val="Voettekst Char"/>
    <w:basedOn w:val="Standaardalinea-lettertype"/>
    <w:link w:val="Voettekst"/>
    <w:uiPriority w:val="99"/>
    <w:rsid w:val="004B6C80"/>
    <w:rPr>
      <w:rFonts w:ascii="Arial" w:hAnsi="Arial" w:cs="Times New Roman"/>
      <w:sz w:val="19"/>
    </w:rPr>
  </w:style>
  <w:style w:type="paragraph" w:styleId="Revisie">
    <w:name w:val="Revision"/>
    <w:hidden/>
    <w:uiPriority w:val="99"/>
    <w:semiHidden/>
    <w:rsid w:val="007847CA"/>
    <w:pPr>
      <w:spacing w:after="0" w:line="240" w:lineRule="auto"/>
    </w:pPr>
    <w:rPr>
      <w:rFonts w:ascii="Arial" w:hAnsi="Arial" w:cs="Times New Roman"/>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89707">
      <w:bodyDiv w:val="1"/>
      <w:marLeft w:val="0"/>
      <w:marRight w:val="0"/>
      <w:marTop w:val="0"/>
      <w:marBottom w:val="0"/>
      <w:divBdr>
        <w:top w:val="none" w:sz="0" w:space="0" w:color="auto"/>
        <w:left w:val="none" w:sz="0" w:space="0" w:color="auto"/>
        <w:bottom w:val="none" w:sz="0" w:space="0" w:color="auto"/>
        <w:right w:val="none" w:sz="0" w:space="0" w:color="auto"/>
      </w:divBdr>
    </w:div>
    <w:div w:id="840395707">
      <w:bodyDiv w:val="1"/>
      <w:marLeft w:val="0"/>
      <w:marRight w:val="0"/>
      <w:marTop w:val="0"/>
      <w:marBottom w:val="0"/>
      <w:divBdr>
        <w:top w:val="none" w:sz="0" w:space="0" w:color="auto"/>
        <w:left w:val="none" w:sz="0" w:space="0" w:color="auto"/>
        <w:bottom w:val="none" w:sz="0" w:space="0" w:color="auto"/>
        <w:right w:val="none" w:sz="0" w:space="0" w:color="auto"/>
      </w:divBdr>
    </w:div>
    <w:div w:id="1303579971">
      <w:bodyDiv w:val="1"/>
      <w:marLeft w:val="0"/>
      <w:marRight w:val="0"/>
      <w:marTop w:val="0"/>
      <w:marBottom w:val="0"/>
      <w:divBdr>
        <w:top w:val="none" w:sz="0" w:space="0" w:color="auto"/>
        <w:left w:val="none" w:sz="0" w:space="0" w:color="auto"/>
        <w:bottom w:val="none" w:sz="0" w:space="0" w:color="auto"/>
        <w:right w:val="none" w:sz="0" w:space="0" w:color="auto"/>
      </w:divBdr>
    </w:div>
    <w:div w:id="1717239859">
      <w:bodyDiv w:val="1"/>
      <w:marLeft w:val="0"/>
      <w:marRight w:val="0"/>
      <w:marTop w:val="0"/>
      <w:marBottom w:val="0"/>
      <w:divBdr>
        <w:top w:val="none" w:sz="0" w:space="0" w:color="auto"/>
        <w:left w:val="none" w:sz="0" w:space="0" w:color="auto"/>
        <w:bottom w:val="none" w:sz="0" w:space="0" w:color="auto"/>
        <w:right w:val="none" w:sz="0" w:space="0" w:color="auto"/>
      </w:divBdr>
    </w:div>
    <w:div w:id="1842430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vlaanderen.be/lokaal-woonbeleid/vlaamse-beleidsprioriteiten/beleidsprioriteit-1-de-gemeente-zorgt-voor-een-divers-en-betaalbaar-woonaanbod-in-functie-van-de-woonnoden/recht-van-voorkoop-toepassen"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1D0AD775DC674DBB83FAFC8FAA3B95" ma:contentTypeVersion="19" ma:contentTypeDescription="Een nieuw document maken." ma:contentTypeScope="" ma:versionID="36844ecbffc9df4cd680b7426e6d81a6">
  <xsd:schema xmlns:xsd="http://www.w3.org/2001/XMLSchema" xmlns:xs="http://www.w3.org/2001/XMLSchema" xmlns:p="http://schemas.microsoft.com/office/2006/metadata/properties" xmlns:ns2="0e9e8391-8e97-4a2f-9f70-86983ca8f4b4" xmlns:ns3="f75523a3-82b6-4974-9fef-2f79541b3178" targetNamespace="http://schemas.microsoft.com/office/2006/metadata/properties" ma:root="true" ma:fieldsID="094d9e6721dfce682c88584781a64434" ns2:_="" ns3:_="">
    <xsd:import namespace="0e9e8391-8e97-4a2f-9f70-86983ca8f4b4"/>
    <xsd:import namespace="f75523a3-82b6-4974-9fef-2f79541b31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ServiceLocation" minOccurs="0"/>
                <xsd:element ref="ns2:MediaLengthInSeconds" minOccurs="0"/>
                <xsd:element ref="ns2:labels" minOccurs="0"/>
                <xsd:element ref="ns2:lcf76f155ced4ddcb4097134ff3c332f" minOccurs="0"/>
                <xsd:element ref="ns3:TaxCatchAll" minOccurs="0"/>
                <xsd:element ref="ns2:MediaServiceObjectDetectorVersion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e8391-8e97-4a2f-9f70-86983ca8f4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abels" ma:index="21" nillable="true" ma:displayName="labels" ma:default="energie" ma:format="Dropdown" ma:internalName="labels">
      <xsd:simpleType>
        <xsd:restriction base="dms:Choice">
          <xsd:enumeration value="energie"/>
          <xsd:enumeration value="wonen"/>
          <xsd:enumeration value="energieleningen"/>
          <xsd:enumeration value="Temse"/>
          <xsd:enumeration value="Beveren"/>
        </xsd:restriction>
      </xsd:simpleType>
    </xsd:element>
    <xsd:element name="lcf76f155ced4ddcb4097134ff3c332f" ma:index="23" nillable="true" ma:taxonomy="true" ma:internalName="lcf76f155ced4ddcb4097134ff3c332f" ma:taxonomyFieldName="MediaServiceImageTags" ma:displayName="Afbeeldingtags" ma:readOnly="false" ma:fieldId="{5cf76f15-5ced-4ddc-b409-7134ff3c332f}" ma:taxonomyMulti="true" ma:sspId="9499c190-186e-401a-b2a1-816471803a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_Flow_SignoffStatus" ma:index="26" nillable="true" ma:displayName="Afmeldingsstatus" ma:internalName="Afmeldings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5523a3-82b6-4974-9fef-2f79541b3178"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4" nillable="true" ma:displayName="Taxonomy Catch All Column" ma:hidden="true" ma:list="{1bd63a23-4883-4f25-a4de-065fa1dcf208}" ma:internalName="TaxCatchAll" ma:showField="CatchAllData" ma:web="f75523a3-82b6-4974-9fef-2f79541b31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e9e8391-8e97-4a2f-9f70-86983ca8f4b4" xsi:nil="true"/>
    <TaxCatchAll xmlns="f75523a3-82b6-4974-9fef-2f79541b3178" xsi:nil="true"/>
    <lcf76f155ced4ddcb4097134ff3c332f xmlns="0e9e8391-8e97-4a2f-9f70-86983ca8f4b4">
      <Terms xmlns="http://schemas.microsoft.com/office/infopath/2007/PartnerControls"/>
    </lcf76f155ced4ddcb4097134ff3c332f>
    <labels xmlns="0e9e8391-8e97-4a2f-9f70-86983ca8f4b4">energie</labels>
  </documentManagement>
</p:properties>
</file>

<file path=customXml/itemProps1.xml><?xml version="1.0" encoding="utf-8"?>
<ds:datastoreItem xmlns:ds="http://schemas.openxmlformats.org/officeDocument/2006/customXml" ds:itemID="{E4C50B58-0235-4FE9-BDDB-69BC37020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e8391-8e97-4a2f-9f70-86983ca8f4b4"/>
    <ds:schemaRef ds:uri="f75523a3-82b6-4974-9fef-2f79541b31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D63EC1-8DD2-437E-9678-568A2C481164}">
  <ds:schemaRefs>
    <ds:schemaRef ds:uri="http://schemas.microsoft.com/sharepoint/v3/contenttype/forms"/>
  </ds:schemaRefs>
</ds:datastoreItem>
</file>

<file path=customXml/itemProps3.xml><?xml version="1.0" encoding="utf-8"?>
<ds:datastoreItem xmlns:ds="http://schemas.openxmlformats.org/officeDocument/2006/customXml" ds:itemID="{1F5698DA-5592-4FBB-90EF-3C11C12DEDFD}">
  <ds:schemaRefs>
    <ds:schemaRef ds:uri="http://schemas.microsoft.com/office/2006/metadata/properties"/>
    <ds:schemaRef ds:uri="http://schemas.microsoft.com/office/infopath/2007/PartnerControls"/>
    <ds:schemaRef ds:uri="0e9e8391-8e97-4a2f-9f70-86983ca8f4b4"/>
    <ds:schemaRef ds:uri="f75523a3-82b6-4974-9fef-2f79541b317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1104</Words>
  <Characters>6073</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Kristel Croket</dc:creator>
  <cp:keywords/>
  <dc:description/>
  <cp:lastModifiedBy>Caroline Troch</cp:lastModifiedBy>
  <cp:revision>2</cp:revision>
  <cp:lastPrinted>2022-12-21T07:08:00Z</cp:lastPrinted>
  <dcterms:created xsi:type="dcterms:W3CDTF">2023-10-09T06:12:00Z</dcterms:created>
  <dcterms:modified xsi:type="dcterms:W3CDTF">2023-10-09T06:12:00Z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0x010100901D0AD775DC674DBB83FAFC8FAA3B95</vt:lpwstr>
  </property>
</Properties>
</file>